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E86A5" w14:textId="2C62DF36" w:rsidR="00B571F2" w:rsidRDefault="00F16974" w:rsidP="00B571F2">
      <w:pPr>
        <w:spacing w:after="0"/>
        <w:rPr>
          <w:b/>
          <w:sz w:val="40"/>
          <w:szCs w:val="40"/>
        </w:rPr>
      </w:pPr>
      <w:bookmarkStart w:id="0" w:name="_GoBack"/>
      <w:bookmarkEnd w:id="0"/>
      <w:r>
        <w:rPr>
          <w:noProof/>
          <w:color w:val="1F497D"/>
        </w:rPr>
        <w:drawing>
          <wp:inline distT="0" distB="0" distL="0" distR="0" wp14:anchorId="48B9855E" wp14:editId="01195033">
            <wp:extent cx="461010" cy="461010"/>
            <wp:effectExtent l="0" t="0" r="0" b="0"/>
            <wp:docPr id="1" name="Picture 1" descr="Teach Richland Fin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 Richland Final Small"/>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873933" w:rsidRPr="00B571F2">
        <w:rPr>
          <w:b/>
          <w:sz w:val="40"/>
          <w:szCs w:val="40"/>
        </w:rPr>
        <w:t>Math Common Planning</w:t>
      </w:r>
      <w:r w:rsidR="00B571F2">
        <w:rPr>
          <w:b/>
          <w:sz w:val="40"/>
          <w:szCs w:val="40"/>
        </w:rPr>
        <w:t>:</w:t>
      </w:r>
    </w:p>
    <w:p w14:paraId="5C8FB46D" w14:textId="2E9C365E" w:rsidR="00BC631E" w:rsidRPr="00B571F2" w:rsidRDefault="00F93729" w:rsidP="00B571F2">
      <w:pPr>
        <w:spacing w:after="0"/>
        <w:rPr>
          <w:b/>
          <w:sz w:val="40"/>
          <w:szCs w:val="40"/>
        </w:rPr>
      </w:pPr>
      <w:r w:rsidRPr="00B571F2">
        <w:rPr>
          <w:b/>
          <w:sz w:val="40"/>
          <w:szCs w:val="40"/>
        </w:rPr>
        <w:t>Module, Topic, and Lesson Preparation Guide</w:t>
      </w:r>
    </w:p>
    <w:tbl>
      <w:tblPr>
        <w:tblStyle w:val="TableGrid"/>
        <w:tblW w:w="12955" w:type="dxa"/>
        <w:tblLook w:val="04A0" w:firstRow="1" w:lastRow="0" w:firstColumn="1" w:lastColumn="0" w:noHBand="0" w:noVBand="1"/>
      </w:tblPr>
      <w:tblGrid>
        <w:gridCol w:w="4225"/>
        <w:gridCol w:w="5850"/>
        <w:gridCol w:w="2880"/>
      </w:tblGrid>
      <w:tr w:rsidR="00873933" w:rsidRPr="00893BA2" w14:paraId="5F4D5325" w14:textId="77777777" w:rsidTr="009A1716">
        <w:tc>
          <w:tcPr>
            <w:tcW w:w="4225" w:type="dxa"/>
            <w:shd w:val="clear" w:color="auto" w:fill="D9D9D9" w:themeFill="background1" w:themeFillShade="D9"/>
          </w:tcPr>
          <w:p w14:paraId="1009AD71" w14:textId="3DB290A9" w:rsidR="00873933" w:rsidRPr="00893BA2" w:rsidRDefault="00873933">
            <w:pPr>
              <w:rPr>
                <w:b/>
              </w:rPr>
            </w:pPr>
            <w:r w:rsidRPr="00893BA2">
              <w:rPr>
                <w:b/>
              </w:rPr>
              <w:t>Step</w:t>
            </w:r>
            <w:r w:rsidR="00893BA2" w:rsidRPr="00893BA2">
              <w:rPr>
                <w:b/>
              </w:rPr>
              <w:t>s</w:t>
            </w:r>
            <w:r w:rsidRPr="00893BA2">
              <w:rPr>
                <w:b/>
              </w:rPr>
              <w:t xml:space="preserve">  </w:t>
            </w:r>
          </w:p>
        </w:tc>
        <w:tc>
          <w:tcPr>
            <w:tcW w:w="5850" w:type="dxa"/>
            <w:shd w:val="clear" w:color="auto" w:fill="D9D9D9" w:themeFill="background1" w:themeFillShade="D9"/>
          </w:tcPr>
          <w:p w14:paraId="5E4F747B" w14:textId="4F728EA2" w:rsidR="00873933" w:rsidRPr="00893BA2" w:rsidRDefault="002D5CF2">
            <w:pPr>
              <w:rPr>
                <w:b/>
              </w:rPr>
            </w:pPr>
            <w:r w:rsidRPr="00893BA2">
              <w:rPr>
                <w:b/>
              </w:rPr>
              <w:t xml:space="preserve">Guiding </w:t>
            </w:r>
            <w:r w:rsidR="00873933" w:rsidRPr="00893BA2">
              <w:rPr>
                <w:b/>
              </w:rPr>
              <w:t>Questions</w:t>
            </w:r>
          </w:p>
        </w:tc>
        <w:tc>
          <w:tcPr>
            <w:tcW w:w="2880" w:type="dxa"/>
            <w:shd w:val="clear" w:color="auto" w:fill="D9D9D9" w:themeFill="background1" w:themeFillShade="D9"/>
          </w:tcPr>
          <w:p w14:paraId="293487E0" w14:textId="77777777" w:rsidR="00873933" w:rsidRPr="00893BA2" w:rsidRDefault="00873933">
            <w:pPr>
              <w:rPr>
                <w:b/>
              </w:rPr>
            </w:pPr>
            <w:r w:rsidRPr="00893BA2">
              <w:rPr>
                <w:b/>
              </w:rPr>
              <w:t>Supporting Documents</w:t>
            </w:r>
          </w:p>
        </w:tc>
      </w:tr>
      <w:tr w:rsidR="00873933" w:rsidRPr="00893BA2" w14:paraId="2D1D2FF1" w14:textId="77777777" w:rsidTr="009A1716">
        <w:tc>
          <w:tcPr>
            <w:tcW w:w="4225" w:type="dxa"/>
            <w:shd w:val="clear" w:color="auto" w:fill="F2F2F2" w:themeFill="background1" w:themeFillShade="F2"/>
          </w:tcPr>
          <w:p w14:paraId="347BAA2E" w14:textId="75AF84EF" w:rsidR="00005947" w:rsidRPr="00B571F2" w:rsidRDefault="00A67208" w:rsidP="00FC22D8">
            <w:pPr>
              <w:pStyle w:val="ListParagraph"/>
              <w:numPr>
                <w:ilvl w:val="0"/>
                <w:numId w:val="2"/>
              </w:numPr>
              <w:rPr>
                <w:b/>
              </w:rPr>
            </w:pPr>
            <w:r>
              <w:rPr>
                <w:b/>
              </w:rPr>
              <w:t xml:space="preserve">(PREPARE) </w:t>
            </w:r>
            <w:r w:rsidR="00FC22D8" w:rsidRPr="00B571F2">
              <w:rPr>
                <w:b/>
              </w:rPr>
              <w:t>Unpacking</w:t>
            </w:r>
            <w:r w:rsidR="00005947" w:rsidRPr="00B571F2">
              <w:rPr>
                <w:b/>
              </w:rPr>
              <w:t xml:space="preserve"> </w:t>
            </w:r>
            <w:r w:rsidR="00FC22D8" w:rsidRPr="00B571F2">
              <w:rPr>
                <w:b/>
              </w:rPr>
              <w:t>the Plot of the Module</w:t>
            </w:r>
          </w:p>
          <w:p w14:paraId="32DDE3C8" w14:textId="171C765C" w:rsidR="00005947" w:rsidRPr="00893BA2" w:rsidRDefault="00005947" w:rsidP="00B231DC">
            <w:pPr>
              <w:pStyle w:val="ListParagraph"/>
              <w:numPr>
                <w:ilvl w:val="0"/>
                <w:numId w:val="3"/>
              </w:numPr>
              <w:rPr>
                <w:sz w:val="20"/>
                <w:szCs w:val="20"/>
              </w:rPr>
            </w:pPr>
            <w:r w:rsidRPr="00893BA2">
              <w:rPr>
                <w:sz w:val="20"/>
                <w:szCs w:val="20"/>
              </w:rPr>
              <w:t xml:space="preserve">Read </w:t>
            </w:r>
            <w:r w:rsidR="00581A8F">
              <w:rPr>
                <w:sz w:val="20"/>
                <w:szCs w:val="20"/>
              </w:rPr>
              <w:t xml:space="preserve">the </w:t>
            </w:r>
            <w:r w:rsidRPr="00893BA2">
              <w:rPr>
                <w:sz w:val="20"/>
                <w:szCs w:val="20"/>
              </w:rPr>
              <w:t>Table of Contents</w:t>
            </w:r>
          </w:p>
          <w:p w14:paraId="76BFDDF1" w14:textId="089FF892" w:rsidR="002D5CF2" w:rsidRPr="00893BA2" w:rsidRDefault="002D5CF2" w:rsidP="00B231DC">
            <w:pPr>
              <w:pStyle w:val="ListParagraph"/>
              <w:numPr>
                <w:ilvl w:val="0"/>
                <w:numId w:val="3"/>
              </w:numPr>
              <w:rPr>
                <w:sz w:val="20"/>
                <w:szCs w:val="20"/>
              </w:rPr>
            </w:pPr>
            <w:r w:rsidRPr="00893BA2">
              <w:rPr>
                <w:sz w:val="20"/>
                <w:szCs w:val="20"/>
              </w:rPr>
              <w:t>Read the Module Overview</w:t>
            </w:r>
          </w:p>
          <w:p w14:paraId="705279B5" w14:textId="103A6131" w:rsidR="00873933" w:rsidRPr="00893BA2" w:rsidRDefault="00873933" w:rsidP="00B231DC">
            <w:pPr>
              <w:pStyle w:val="ListParagraph"/>
              <w:numPr>
                <w:ilvl w:val="0"/>
                <w:numId w:val="3"/>
              </w:numPr>
              <w:rPr>
                <w:sz w:val="20"/>
                <w:szCs w:val="20"/>
              </w:rPr>
            </w:pPr>
            <w:r w:rsidRPr="00893BA2">
              <w:rPr>
                <w:sz w:val="20"/>
                <w:szCs w:val="20"/>
              </w:rPr>
              <w:t>Do the math from Mid and/or End-of Module Assessments</w:t>
            </w:r>
          </w:p>
          <w:p w14:paraId="7BB92B3F" w14:textId="77777777" w:rsidR="00873933" w:rsidRPr="00893BA2" w:rsidRDefault="00873933" w:rsidP="002D5CF2">
            <w:pPr>
              <w:pStyle w:val="ListParagraph"/>
              <w:numPr>
                <w:ilvl w:val="1"/>
                <w:numId w:val="3"/>
              </w:numPr>
              <w:rPr>
                <w:sz w:val="20"/>
                <w:szCs w:val="20"/>
              </w:rPr>
            </w:pPr>
            <w:r w:rsidRPr="00893BA2">
              <w:rPr>
                <w:sz w:val="20"/>
                <w:szCs w:val="20"/>
              </w:rPr>
              <w:t>Identify connections to student outcomes</w:t>
            </w:r>
          </w:p>
          <w:p w14:paraId="2713FB55" w14:textId="6936DD3B" w:rsidR="00B231DC" w:rsidRPr="00893BA2" w:rsidRDefault="00B231DC" w:rsidP="00B231DC">
            <w:pPr>
              <w:pStyle w:val="ListParagraph"/>
              <w:numPr>
                <w:ilvl w:val="0"/>
                <w:numId w:val="3"/>
              </w:numPr>
              <w:rPr>
                <w:sz w:val="20"/>
                <w:szCs w:val="20"/>
              </w:rPr>
            </w:pPr>
            <w:r w:rsidRPr="00893BA2">
              <w:rPr>
                <w:sz w:val="20"/>
                <w:szCs w:val="20"/>
              </w:rPr>
              <w:t>Summarize the focus of the Module</w:t>
            </w:r>
          </w:p>
        </w:tc>
        <w:tc>
          <w:tcPr>
            <w:tcW w:w="5850" w:type="dxa"/>
          </w:tcPr>
          <w:p w14:paraId="515293F5" w14:textId="082D097B" w:rsidR="00873933" w:rsidRPr="00893BA2" w:rsidRDefault="002D5CF2" w:rsidP="002D5CF2">
            <w:pPr>
              <w:pStyle w:val="ListParagraph"/>
              <w:numPr>
                <w:ilvl w:val="0"/>
                <w:numId w:val="7"/>
              </w:numPr>
              <w:rPr>
                <w:sz w:val="20"/>
                <w:szCs w:val="20"/>
              </w:rPr>
            </w:pPr>
            <w:r w:rsidRPr="00893BA2">
              <w:rPr>
                <w:sz w:val="20"/>
                <w:szCs w:val="20"/>
              </w:rPr>
              <w:t>At a high level, what is the plot of this module?</w:t>
            </w:r>
          </w:p>
          <w:p w14:paraId="7E910A2F" w14:textId="77777777" w:rsidR="002D5CF2" w:rsidRPr="00893BA2" w:rsidRDefault="002D5CF2" w:rsidP="002D5CF2">
            <w:pPr>
              <w:pStyle w:val="ListParagraph"/>
              <w:numPr>
                <w:ilvl w:val="0"/>
                <w:numId w:val="7"/>
              </w:numPr>
              <w:rPr>
                <w:sz w:val="20"/>
                <w:szCs w:val="20"/>
              </w:rPr>
            </w:pPr>
            <w:r w:rsidRPr="00893BA2">
              <w:rPr>
                <w:sz w:val="20"/>
                <w:szCs w:val="20"/>
              </w:rPr>
              <w:t>How does the story develop across the topics?</w:t>
            </w:r>
          </w:p>
          <w:p w14:paraId="66CF995C" w14:textId="77777777" w:rsidR="002D5CF2" w:rsidRPr="00893BA2" w:rsidRDefault="002D5CF2" w:rsidP="002D5CF2">
            <w:pPr>
              <w:pStyle w:val="ListParagraph"/>
              <w:numPr>
                <w:ilvl w:val="0"/>
                <w:numId w:val="7"/>
              </w:numPr>
              <w:rPr>
                <w:sz w:val="20"/>
                <w:szCs w:val="20"/>
              </w:rPr>
            </w:pPr>
            <w:r w:rsidRPr="00893BA2">
              <w:rPr>
                <w:sz w:val="20"/>
                <w:szCs w:val="20"/>
              </w:rPr>
              <w:t>What are the strategies, models, vocabulary, and important concepts addressed in this module?</w:t>
            </w:r>
          </w:p>
          <w:p w14:paraId="4D411773" w14:textId="17087C36" w:rsidR="002D5CF2" w:rsidRPr="00893BA2" w:rsidRDefault="002D5CF2" w:rsidP="002D5CF2">
            <w:pPr>
              <w:pStyle w:val="ListParagraph"/>
              <w:numPr>
                <w:ilvl w:val="0"/>
                <w:numId w:val="7"/>
              </w:numPr>
              <w:rPr>
                <w:sz w:val="20"/>
                <w:szCs w:val="20"/>
              </w:rPr>
            </w:pPr>
            <w:r w:rsidRPr="00893BA2">
              <w:rPr>
                <w:sz w:val="20"/>
                <w:szCs w:val="20"/>
              </w:rPr>
              <w:t xml:space="preserve">How do the student outcomes support </w:t>
            </w:r>
            <w:r w:rsidR="00581A8F">
              <w:rPr>
                <w:sz w:val="20"/>
                <w:szCs w:val="20"/>
              </w:rPr>
              <w:t xml:space="preserve">the important </w:t>
            </w:r>
            <w:r w:rsidRPr="00893BA2">
              <w:rPr>
                <w:sz w:val="20"/>
                <w:szCs w:val="20"/>
              </w:rPr>
              <w:t>student understandings</w:t>
            </w:r>
            <w:r w:rsidR="00581A8F">
              <w:rPr>
                <w:sz w:val="20"/>
                <w:szCs w:val="20"/>
              </w:rPr>
              <w:t xml:space="preserve"> for the grade</w:t>
            </w:r>
            <w:r w:rsidRPr="00893BA2">
              <w:rPr>
                <w:sz w:val="20"/>
                <w:szCs w:val="20"/>
              </w:rPr>
              <w:t>?</w:t>
            </w:r>
          </w:p>
          <w:p w14:paraId="449DB8FB" w14:textId="6CEFD883" w:rsidR="002D5CF2" w:rsidRPr="00893BA2" w:rsidRDefault="002D5CF2" w:rsidP="002D5CF2">
            <w:pPr>
              <w:pStyle w:val="ListParagraph"/>
              <w:numPr>
                <w:ilvl w:val="0"/>
                <w:numId w:val="7"/>
              </w:numPr>
              <w:rPr>
                <w:sz w:val="20"/>
                <w:szCs w:val="20"/>
              </w:rPr>
            </w:pPr>
            <w:r w:rsidRPr="00893BA2">
              <w:rPr>
                <w:sz w:val="20"/>
                <w:szCs w:val="20"/>
              </w:rPr>
              <w:t xml:space="preserve">How do the assessments </w:t>
            </w:r>
            <w:r w:rsidR="00144243" w:rsidRPr="00893BA2">
              <w:rPr>
                <w:sz w:val="20"/>
                <w:szCs w:val="20"/>
              </w:rPr>
              <w:t>connect to the student objectives?</w:t>
            </w:r>
          </w:p>
        </w:tc>
        <w:tc>
          <w:tcPr>
            <w:tcW w:w="2880" w:type="dxa"/>
          </w:tcPr>
          <w:p w14:paraId="47E81120" w14:textId="15523ACA" w:rsidR="00B231DC" w:rsidRPr="00893BA2" w:rsidRDefault="00B231DC" w:rsidP="00B231DC">
            <w:pPr>
              <w:rPr>
                <w:sz w:val="20"/>
                <w:szCs w:val="20"/>
              </w:rPr>
            </w:pPr>
            <w:r w:rsidRPr="00893BA2">
              <w:rPr>
                <w:sz w:val="20"/>
                <w:szCs w:val="20"/>
              </w:rPr>
              <w:t>Table of Contents &amp; Module Overview</w:t>
            </w:r>
          </w:p>
          <w:p w14:paraId="71CE4B80" w14:textId="2CE5D8AF" w:rsidR="00873933" w:rsidRPr="00893BA2" w:rsidRDefault="00873933">
            <w:pPr>
              <w:rPr>
                <w:sz w:val="20"/>
                <w:szCs w:val="20"/>
              </w:rPr>
            </w:pPr>
            <w:r w:rsidRPr="00893BA2">
              <w:rPr>
                <w:sz w:val="20"/>
                <w:szCs w:val="20"/>
              </w:rPr>
              <w:t>Mid-Module Assessment</w:t>
            </w:r>
          </w:p>
          <w:p w14:paraId="123350EF" w14:textId="0EA60A7D" w:rsidR="00873933" w:rsidRPr="00893BA2" w:rsidRDefault="00873933">
            <w:pPr>
              <w:rPr>
                <w:sz w:val="20"/>
                <w:szCs w:val="20"/>
              </w:rPr>
            </w:pPr>
            <w:r w:rsidRPr="00893BA2">
              <w:rPr>
                <w:sz w:val="20"/>
                <w:szCs w:val="20"/>
              </w:rPr>
              <w:t>End-of-Module Assessment</w:t>
            </w:r>
          </w:p>
          <w:p w14:paraId="0ABDC0E3" w14:textId="44C2D889" w:rsidR="00B231DC" w:rsidRPr="00893BA2" w:rsidRDefault="00B231DC">
            <w:pPr>
              <w:rPr>
                <w:sz w:val="20"/>
                <w:szCs w:val="20"/>
              </w:rPr>
            </w:pPr>
          </w:p>
          <w:p w14:paraId="01F9E18E" w14:textId="75CF40B0" w:rsidR="00B231DC" w:rsidRPr="00893BA2" w:rsidRDefault="00B231DC">
            <w:pPr>
              <w:rPr>
                <w:i/>
                <w:sz w:val="20"/>
                <w:szCs w:val="20"/>
              </w:rPr>
            </w:pPr>
            <w:r w:rsidRPr="00893BA2">
              <w:rPr>
                <w:i/>
                <w:sz w:val="20"/>
                <w:szCs w:val="20"/>
              </w:rPr>
              <w:t>Optional documents:</w:t>
            </w:r>
          </w:p>
          <w:p w14:paraId="5ADFB79E" w14:textId="77777777" w:rsidR="0006509D" w:rsidRPr="00893BA2" w:rsidRDefault="0006509D" w:rsidP="0006509D">
            <w:pPr>
              <w:rPr>
                <w:sz w:val="20"/>
                <w:szCs w:val="20"/>
              </w:rPr>
            </w:pPr>
            <w:r>
              <w:rPr>
                <w:sz w:val="20"/>
                <w:szCs w:val="20"/>
              </w:rPr>
              <w:t>Teacher Resource Pack</w:t>
            </w:r>
          </w:p>
          <w:p w14:paraId="0BE39D10" w14:textId="5393FDF7" w:rsidR="00005947" w:rsidRPr="0006509D" w:rsidRDefault="00005947" w:rsidP="0006509D">
            <w:pPr>
              <w:pStyle w:val="ListParagraph"/>
              <w:numPr>
                <w:ilvl w:val="0"/>
                <w:numId w:val="15"/>
              </w:numPr>
              <w:rPr>
                <w:sz w:val="20"/>
                <w:szCs w:val="20"/>
              </w:rPr>
            </w:pPr>
            <w:r w:rsidRPr="0006509D">
              <w:rPr>
                <w:sz w:val="20"/>
                <w:szCs w:val="20"/>
              </w:rPr>
              <w:t>Curriculum Overview</w:t>
            </w:r>
          </w:p>
          <w:p w14:paraId="360D1C25" w14:textId="230052EA" w:rsidR="00005947" w:rsidRPr="0006509D" w:rsidRDefault="00005947" w:rsidP="0006509D">
            <w:pPr>
              <w:pStyle w:val="ListParagraph"/>
              <w:numPr>
                <w:ilvl w:val="0"/>
                <w:numId w:val="15"/>
              </w:numPr>
              <w:rPr>
                <w:sz w:val="20"/>
                <w:szCs w:val="20"/>
              </w:rPr>
            </w:pPr>
            <w:r w:rsidRPr="0006509D">
              <w:rPr>
                <w:sz w:val="20"/>
                <w:szCs w:val="20"/>
              </w:rPr>
              <w:t>Standards Checklist</w:t>
            </w:r>
          </w:p>
          <w:p w14:paraId="2FFD8D29" w14:textId="77777777" w:rsidR="00005947" w:rsidRPr="0006509D" w:rsidRDefault="00005947" w:rsidP="0006509D">
            <w:pPr>
              <w:pStyle w:val="ListParagraph"/>
              <w:numPr>
                <w:ilvl w:val="0"/>
                <w:numId w:val="15"/>
              </w:numPr>
              <w:rPr>
                <w:sz w:val="20"/>
                <w:szCs w:val="20"/>
              </w:rPr>
            </w:pPr>
            <w:r w:rsidRPr="0006509D">
              <w:rPr>
                <w:sz w:val="20"/>
                <w:szCs w:val="20"/>
              </w:rPr>
              <w:t>Pacing and Preparation Guide</w:t>
            </w:r>
          </w:p>
        </w:tc>
      </w:tr>
      <w:tr w:rsidR="00873933" w:rsidRPr="00893BA2" w14:paraId="49A0CD17" w14:textId="77777777" w:rsidTr="009A1716">
        <w:tc>
          <w:tcPr>
            <w:tcW w:w="4225" w:type="dxa"/>
            <w:shd w:val="clear" w:color="auto" w:fill="F2F2F2" w:themeFill="background1" w:themeFillShade="F2"/>
          </w:tcPr>
          <w:p w14:paraId="2C492811" w14:textId="0D809102" w:rsidR="00FC22D8" w:rsidRPr="0006509D" w:rsidRDefault="00A67208" w:rsidP="0006509D">
            <w:pPr>
              <w:pStyle w:val="ListParagraph"/>
              <w:numPr>
                <w:ilvl w:val="0"/>
                <w:numId w:val="2"/>
              </w:numPr>
              <w:rPr>
                <w:b/>
              </w:rPr>
            </w:pPr>
            <w:r>
              <w:rPr>
                <w:b/>
              </w:rPr>
              <w:t xml:space="preserve">(PREPARE) </w:t>
            </w:r>
            <w:r w:rsidR="00FC22D8" w:rsidRPr="00B571F2">
              <w:rPr>
                <w:b/>
              </w:rPr>
              <w:t>Unpacking the Plot of the Topic(s)</w:t>
            </w:r>
          </w:p>
          <w:p w14:paraId="0E197080" w14:textId="7980F2E5" w:rsidR="00144243" w:rsidRPr="00893BA2" w:rsidRDefault="00144243" w:rsidP="00B231DC">
            <w:pPr>
              <w:pStyle w:val="ListParagraph"/>
              <w:numPr>
                <w:ilvl w:val="0"/>
                <w:numId w:val="4"/>
              </w:numPr>
              <w:rPr>
                <w:sz w:val="20"/>
                <w:szCs w:val="20"/>
              </w:rPr>
            </w:pPr>
            <w:r w:rsidRPr="00893BA2">
              <w:rPr>
                <w:sz w:val="20"/>
                <w:szCs w:val="20"/>
              </w:rPr>
              <w:t>Read the Topic Overview and Student Outcomes</w:t>
            </w:r>
          </w:p>
          <w:p w14:paraId="743D9D2E" w14:textId="07BE23DE" w:rsidR="00873933" w:rsidRPr="00893BA2" w:rsidRDefault="00144243" w:rsidP="00B231DC">
            <w:pPr>
              <w:pStyle w:val="ListParagraph"/>
              <w:numPr>
                <w:ilvl w:val="0"/>
                <w:numId w:val="4"/>
              </w:numPr>
              <w:rPr>
                <w:sz w:val="20"/>
                <w:szCs w:val="20"/>
              </w:rPr>
            </w:pPr>
            <w:r w:rsidRPr="00893BA2">
              <w:rPr>
                <w:sz w:val="20"/>
                <w:szCs w:val="20"/>
              </w:rPr>
              <w:t xml:space="preserve">Do the math from the </w:t>
            </w:r>
            <w:r w:rsidR="00873933" w:rsidRPr="00893BA2">
              <w:rPr>
                <w:sz w:val="20"/>
                <w:szCs w:val="20"/>
              </w:rPr>
              <w:t>Exit Tickets</w:t>
            </w:r>
          </w:p>
          <w:p w14:paraId="7B73CD95" w14:textId="2472BE1D" w:rsidR="00873933" w:rsidRPr="00893BA2" w:rsidRDefault="00873933" w:rsidP="00B231DC">
            <w:pPr>
              <w:pStyle w:val="ListParagraph"/>
              <w:numPr>
                <w:ilvl w:val="0"/>
                <w:numId w:val="4"/>
              </w:numPr>
              <w:rPr>
                <w:sz w:val="20"/>
                <w:szCs w:val="20"/>
              </w:rPr>
            </w:pPr>
            <w:r w:rsidRPr="00893BA2">
              <w:rPr>
                <w:sz w:val="20"/>
                <w:szCs w:val="20"/>
              </w:rPr>
              <w:t>Identify skill</w:t>
            </w:r>
            <w:r w:rsidR="00144243" w:rsidRPr="00893BA2">
              <w:rPr>
                <w:sz w:val="20"/>
                <w:szCs w:val="20"/>
              </w:rPr>
              <w:t>s</w:t>
            </w:r>
            <w:r w:rsidRPr="00893BA2">
              <w:rPr>
                <w:sz w:val="20"/>
                <w:szCs w:val="20"/>
              </w:rPr>
              <w:t>/concept addressed</w:t>
            </w:r>
          </w:p>
          <w:p w14:paraId="153041AE" w14:textId="68A16F1D" w:rsidR="00873933" w:rsidRPr="00893BA2" w:rsidRDefault="00144243" w:rsidP="00B231DC">
            <w:pPr>
              <w:pStyle w:val="ListParagraph"/>
              <w:numPr>
                <w:ilvl w:val="0"/>
                <w:numId w:val="4"/>
              </w:numPr>
              <w:rPr>
                <w:sz w:val="20"/>
                <w:szCs w:val="20"/>
              </w:rPr>
            </w:pPr>
            <w:r w:rsidRPr="00893BA2">
              <w:rPr>
                <w:sz w:val="20"/>
                <w:szCs w:val="20"/>
              </w:rPr>
              <w:t>Make c</w:t>
            </w:r>
            <w:r w:rsidR="00873933" w:rsidRPr="00893BA2">
              <w:rPr>
                <w:sz w:val="20"/>
                <w:szCs w:val="20"/>
              </w:rPr>
              <w:t>onnections between exit tickets</w:t>
            </w:r>
          </w:p>
          <w:p w14:paraId="2CC785B4" w14:textId="62F32B82" w:rsidR="00144243" w:rsidRDefault="00873933" w:rsidP="00FC22D8">
            <w:pPr>
              <w:pStyle w:val="ListParagraph"/>
              <w:numPr>
                <w:ilvl w:val="0"/>
                <w:numId w:val="4"/>
              </w:numPr>
              <w:rPr>
                <w:sz w:val="20"/>
                <w:szCs w:val="20"/>
              </w:rPr>
            </w:pPr>
            <w:r w:rsidRPr="00893BA2">
              <w:rPr>
                <w:sz w:val="20"/>
                <w:szCs w:val="20"/>
              </w:rPr>
              <w:t xml:space="preserve">Compare </w:t>
            </w:r>
            <w:r w:rsidR="00144243" w:rsidRPr="00893BA2">
              <w:rPr>
                <w:sz w:val="20"/>
                <w:szCs w:val="20"/>
              </w:rPr>
              <w:t>to the Mid-Module (or End of Module) Assessment</w:t>
            </w:r>
          </w:p>
          <w:p w14:paraId="25D8FEDB" w14:textId="49D8294D" w:rsidR="006F00E2" w:rsidRPr="00893BA2" w:rsidRDefault="006F00E2" w:rsidP="00FC22D8">
            <w:pPr>
              <w:pStyle w:val="ListParagraph"/>
              <w:numPr>
                <w:ilvl w:val="0"/>
                <w:numId w:val="4"/>
              </w:numPr>
              <w:rPr>
                <w:sz w:val="20"/>
                <w:szCs w:val="20"/>
              </w:rPr>
            </w:pPr>
            <w:r>
              <w:rPr>
                <w:sz w:val="20"/>
                <w:szCs w:val="20"/>
              </w:rPr>
              <w:t>Read the standards</w:t>
            </w:r>
          </w:p>
          <w:p w14:paraId="77546C73" w14:textId="68EEA0D3" w:rsidR="00873933" w:rsidRPr="00893BA2" w:rsidRDefault="00144243" w:rsidP="00FC22D8">
            <w:pPr>
              <w:pStyle w:val="ListParagraph"/>
              <w:numPr>
                <w:ilvl w:val="0"/>
                <w:numId w:val="4"/>
              </w:numPr>
              <w:rPr>
                <w:sz w:val="20"/>
                <w:szCs w:val="20"/>
              </w:rPr>
            </w:pPr>
            <w:r w:rsidRPr="00893BA2">
              <w:rPr>
                <w:sz w:val="20"/>
                <w:szCs w:val="20"/>
              </w:rPr>
              <w:t xml:space="preserve">Compare </w:t>
            </w:r>
            <w:r w:rsidR="00873933" w:rsidRPr="00893BA2">
              <w:rPr>
                <w:sz w:val="20"/>
                <w:szCs w:val="20"/>
              </w:rPr>
              <w:t>your/group thinking to TE commentary</w:t>
            </w:r>
          </w:p>
        </w:tc>
        <w:tc>
          <w:tcPr>
            <w:tcW w:w="5850" w:type="dxa"/>
          </w:tcPr>
          <w:p w14:paraId="33A21700" w14:textId="2F748C38" w:rsidR="00144243" w:rsidRPr="00893BA2" w:rsidRDefault="00144243" w:rsidP="00144243">
            <w:pPr>
              <w:pStyle w:val="ListParagraph"/>
              <w:numPr>
                <w:ilvl w:val="0"/>
                <w:numId w:val="9"/>
              </w:numPr>
              <w:rPr>
                <w:sz w:val="20"/>
                <w:szCs w:val="20"/>
              </w:rPr>
            </w:pPr>
            <w:r w:rsidRPr="00893BA2">
              <w:rPr>
                <w:sz w:val="20"/>
                <w:szCs w:val="20"/>
              </w:rPr>
              <w:t>What is the focus of this topic?  How does it connect to other topics?</w:t>
            </w:r>
          </w:p>
          <w:p w14:paraId="4F6D5CDB" w14:textId="270B3E1D" w:rsidR="00144243" w:rsidRPr="00893BA2" w:rsidRDefault="00144243" w:rsidP="00144243">
            <w:pPr>
              <w:pStyle w:val="ListParagraph"/>
              <w:numPr>
                <w:ilvl w:val="0"/>
                <w:numId w:val="9"/>
              </w:numPr>
              <w:rPr>
                <w:sz w:val="20"/>
                <w:szCs w:val="20"/>
              </w:rPr>
            </w:pPr>
            <w:r w:rsidRPr="00893BA2">
              <w:rPr>
                <w:sz w:val="20"/>
                <w:szCs w:val="20"/>
              </w:rPr>
              <w:t>How is coherence developed from lesson to lesson?</w:t>
            </w:r>
          </w:p>
          <w:p w14:paraId="57CC920D" w14:textId="5F477942" w:rsidR="00873933" w:rsidRPr="00893BA2" w:rsidRDefault="00873933" w:rsidP="00144243">
            <w:pPr>
              <w:pStyle w:val="ListParagraph"/>
              <w:numPr>
                <w:ilvl w:val="0"/>
                <w:numId w:val="9"/>
              </w:numPr>
              <w:rPr>
                <w:sz w:val="20"/>
                <w:szCs w:val="20"/>
              </w:rPr>
            </w:pPr>
            <w:r w:rsidRPr="00893BA2">
              <w:rPr>
                <w:sz w:val="20"/>
                <w:szCs w:val="20"/>
              </w:rPr>
              <w:t>Wh</w:t>
            </w:r>
            <w:r w:rsidR="00B62779">
              <w:rPr>
                <w:sz w:val="20"/>
                <w:szCs w:val="20"/>
              </w:rPr>
              <w:t>at i</w:t>
            </w:r>
            <w:r w:rsidRPr="00893BA2">
              <w:rPr>
                <w:sz w:val="20"/>
                <w:szCs w:val="20"/>
              </w:rPr>
              <w:t>s happening across lessons?</w:t>
            </w:r>
          </w:p>
          <w:p w14:paraId="600C6FED" w14:textId="77777777" w:rsidR="00144243" w:rsidRPr="00893BA2" w:rsidRDefault="00144243" w:rsidP="00144243">
            <w:pPr>
              <w:pStyle w:val="ListParagraph"/>
              <w:numPr>
                <w:ilvl w:val="0"/>
                <w:numId w:val="9"/>
              </w:numPr>
              <w:rPr>
                <w:sz w:val="20"/>
                <w:szCs w:val="20"/>
              </w:rPr>
            </w:pPr>
            <w:r w:rsidRPr="00893BA2">
              <w:rPr>
                <w:sz w:val="20"/>
                <w:szCs w:val="20"/>
              </w:rPr>
              <w:t>What types of lessons are used in this topic?  How are the lesson types sequenced?</w:t>
            </w:r>
          </w:p>
          <w:p w14:paraId="582ECEE8" w14:textId="7571B823" w:rsidR="00144243" w:rsidRPr="00893BA2" w:rsidRDefault="00144243" w:rsidP="00144243">
            <w:pPr>
              <w:pStyle w:val="ListParagraph"/>
              <w:numPr>
                <w:ilvl w:val="0"/>
                <w:numId w:val="9"/>
              </w:numPr>
              <w:rPr>
                <w:sz w:val="20"/>
                <w:szCs w:val="20"/>
              </w:rPr>
            </w:pPr>
            <w:r w:rsidRPr="00893BA2">
              <w:rPr>
                <w:sz w:val="20"/>
                <w:szCs w:val="20"/>
              </w:rPr>
              <w:t xml:space="preserve">What are the strategies, models, vocabulary, and important concepts addressed in this </w:t>
            </w:r>
            <w:r w:rsidR="00581A8F">
              <w:rPr>
                <w:sz w:val="20"/>
                <w:szCs w:val="20"/>
              </w:rPr>
              <w:t>topic</w:t>
            </w:r>
            <w:r w:rsidRPr="00893BA2">
              <w:rPr>
                <w:sz w:val="20"/>
                <w:szCs w:val="20"/>
              </w:rPr>
              <w:t>?</w:t>
            </w:r>
          </w:p>
          <w:p w14:paraId="7CD1797A" w14:textId="7FBBBB46" w:rsidR="00144243" w:rsidRPr="00893BA2" w:rsidRDefault="00144243" w:rsidP="00144243">
            <w:pPr>
              <w:rPr>
                <w:sz w:val="20"/>
                <w:szCs w:val="20"/>
              </w:rPr>
            </w:pPr>
          </w:p>
        </w:tc>
        <w:tc>
          <w:tcPr>
            <w:tcW w:w="2880" w:type="dxa"/>
          </w:tcPr>
          <w:p w14:paraId="0D21B1C3" w14:textId="77777777" w:rsidR="00144243" w:rsidRPr="00893BA2" w:rsidRDefault="00144243" w:rsidP="00144243">
            <w:pPr>
              <w:rPr>
                <w:sz w:val="20"/>
                <w:szCs w:val="20"/>
              </w:rPr>
            </w:pPr>
            <w:r w:rsidRPr="00893BA2">
              <w:rPr>
                <w:sz w:val="20"/>
                <w:szCs w:val="20"/>
              </w:rPr>
              <w:t>Teacher Edition</w:t>
            </w:r>
          </w:p>
          <w:p w14:paraId="305D5D56" w14:textId="60AD374A" w:rsidR="00B231DC" w:rsidRPr="00893BA2" w:rsidRDefault="00B231DC" w:rsidP="00144243">
            <w:pPr>
              <w:pStyle w:val="ListParagraph"/>
              <w:numPr>
                <w:ilvl w:val="0"/>
                <w:numId w:val="8"/>
              </w:numPr>
              <w:rPr>
                <w:sz w:val="20"/>
                <w:szCs w:val="20"/>
              </w:rPr>
            </w:pPr>
            <w:r w:rsidRPr="00893BA2">
              <w:rPr>
                <w:sz w:val="20"/>
                <w:szCs w:val="20"/>
              </w:rPr>
              <w:t>Topic Overview</w:t>
            </w:r>
          </w:p>
          <w:p w14:paraId="0B2E2759" w14:textId="78D22188" w:rsidR="00873933" w:rsidRPr="00893BA2" w:rsidRDefault="00873933">
            <w:pPr>
              <w:rPr>
                <w:sz w:val="20"/>
                <w:szCs w:val="20"/>
              </w:rPr>
            </w:pPr>
            <w:r w:rsidRPr="00893BA2">
              <w:rPr>
                <w:sz w:val="20"/>
                <w:szCs w:val="20"/>
              </w:rPr>
              <w:t>Student Workbook (or printed Exit tickets for Module</w:t>
            </w:r>
            <w:r w:rsidR="00B231DC" w:rsidRPr="00893BA2">
              <w:rPr>
                <w:sz w:val="20"/>
                <w:szCs w:val="20"/>
              </w:rPr>
              <w:t>/Topic</w:t>
            </w:r>
            <w:r w:rsidRPr="00893BA2">
              <w:rPr>
                <w:sz w:val="20"/>
                <w:szCs w:val="20"/>
              </w:rPr>
              <w:t>)</w:t>
            </w:r>
          </w:p>
          <w:p w14:paraId="48CEF276" w14:textId="77777777" w:rsidR="00B231DC" w:rsidRPr="00893BA2" w:rsidRDefault="00B231DC">
            <w:pPr>
              <w:rPr>
                <w:i/>
                <w:sz w:val="20"/>
                <w:szCs w:val="20"/>
              </w:rPr>
            </w:pPr>
          </w:p>
          <w:p w14:paraId="0FE681C0" w14:textId="77777777" w:rsidR="00B231DC" w:rsidRPr="00893BA2" w:rsidRDefault="00B231DC">
            <w:pPr>
              <w:rPr>
                <w:i/>
                <w:sz w:val="20"/>
                <w:szCs w:val="20"/>
              </w:rPr>
            </w:pPr>
            <w:r w:rsidRPr="00893BA2">
              <w:rPr>
                <w:i/>
                <w:sz w:val="20"/>
                <w:szCs w:val="20"/>
              </w:rPr>
              <w:t>Other resources:</w:t>
            </w:r>
          </w:p>
          <w:p w14:paraId="44213952" w14:textId="11FD6CD2" w:rsidR="00B231DC" w:rsidRPr="00893BA2" w:rsidRDefault="00B231DC">
            <w:pPr>
              <w:rPr>
                <w:sz w:val="20"/>
                <w:szCs w:val="20"/>
              </w:rPr>
            </w:pPr>
            <w:r w:rsidRPr="00893BA2">
              <w:rPr>
                <w:sz w:val="20"/>
                <w:szCs w:val="20"/>
              </w:rPr>
              <w:t>Teach Eureka Videos</w:t>
            </w:r>
          </w:p>
        </w:tc>
      </w:tr>
      <w:tr w:rsidR="00873933" w:rsidRPr="00893BA2" w14:paraId="5B6B8CD9" w14:textId="77777777" w:rsidTr="009A1716">
        <w:tc>
          <w:tcPr>
            <w:tcW w:w="4225" w:type="dxa"/>
            <w:shd w:val="clear" w:color="auto" w:fill="F2F2F2" w:themeFill="background1" w:themeFillShade="F2"/>
          </w:tcPr>
          <w:p w14:paraId="53D0CD1F" w14:textId="5C2F9B0B" w:rsidR="008F6EDB" w:rsidRPr="00B571F2" w:rsidRDefault="00A67208" w:rsidP="00772E9D">
            <w:pPr>
              <w:pStyle w:val="ListParagraph"/>
              <w:numPr>
                <w:ilvl w:val="0"/>
                <w:numId w:val="2"/>
              </w:numPr>
            </w:pPr>
            <w:r>
              <w:rPr>
                <w:b/>
              </w:rPr>
              <w:t xml:space="preserve">(PREPARE) </w:t>
            </w:r>
            <w:r w:rsidR="00873933" w:rsidRPr="00B571F2">
              <w:rPr>
                <w:b/>
              </w:rPr>
              <w:t>Unpack the Lesson</w:t>
            </w:r>
          </w:p>
          <w:p w14:paraId="73AC6250" w14:textId="04B557A7" w:rsidR="008F6EDB" w:rsidRDefault="008F6EDB" w:rsidP="002D5CF2">
            <w:pPr>
              <w:pStyle w:val="ListParagraph"/>
              <w:numPr>
                <w:ilvl w:val="0"/>
                <w:numId w:val="5"/>
              </w:numPr>
              <w:rPr>
                <w:sz w:val="20"/>
                <w:szCs w:val="20"/>
              </w:rPr>
            </w:pPr>
            <w:r w:rsidRPr="00893BA2">
              <w:rPr>
                <w:sz w:val="20"/>
                <w:szCs w:val="20"/>
              </w:rPr>
              <w:t>Do the math</w:t>
            </w:r>
            <w:r w:rsidR="00144243" w:rsidRPr="00893BA2">
              <w:rPr>
                <w:sz w:val="20"/>
                <w:szCs w:val="20"/>
              </w:rPr>
              <w:t xml:space="preserve"> for each question, example, exercise, and challenge.</w:t>
            </w:r>
          </w:p>
          <w:p w14:paraId="3BF04BA1" w14:textId="2D2B7028" w:rsidR="006F00E2" w:rsidRPr="00893BA2" w:rsidRDefault="006F00E2" w:rsidP="002D5CF2">
            <w:pPr>
              <w:pStyle w:val="ListParagraph"/>
              <w:numPr>
                <w:ilvl w:val="0"/>
                <w:numId w:val="5"/>
              </w:numPr>
              <w:rPr>
                <w:sz w:val="20"/>
                <w:szCs w:val="20"/>
              </w:rPr>
            </w:pPr>
            <w:r>
              <w:rPr>
                <w:sz w:val="20"/>
                <w:szCs w:val="20"/>
              </w:rPr>
              <w:t xml:space="preserve">Read the standards and compare your work against the expectations of the standards drawing from the unpacking documents and coherence map. </w:t>
            </w:r>
          </w:p>
          <w:p w14:paraId="15886A53" w14:textId="77777777" w:rsidR="00873933" w:rsidRPr="00893BA2" w:rsidRDefault="008F6EDB" w:rsidP="00B231DC">
            <w:pPr>
              <w:pStyle w:val="ListParagraph"/>
              <w:numPr>
                <w:ilvl w:val="0"/>
                <w:numId w:val="5"/>
              </w:numPr>
              <w:rPr>
                <w:sz w:val="20"/>
                <w:szCs w:val="20"/>
              </w:rPr>
            </w:pPr>
            <w:r w:rsidRPr="00893BA2">
              <w:rPr>
                <w:sz w:val="20"/>
                <w:szCs w:val="20"/>
              </w:rPr>
              <w:t>Draw connections between examples and exercises.</w:t>
            </w:r>
            <w:r w:rsidR="00873933" w:rsidRPr="00893BA2">
              <w:rPr>
                <w:sz w:val="20"/>
                <w:szCs w:val="20"/>
              </w:rPr>
              <w:t xml:space="preserve"> </w:t>
            </w:r>
          </w:p>
          <w:p w14:paraId="1389180A" w14:textId="77777777" w:rsidR="00144243" w:rsidRPr="00893BA2" w:rsidRDefault="00144243" w:rsidP="00B231DC">
            <w:pPr>
              <w:pStyle w:val="ListParagraph"/>
              <w:numPr>
                <w:ilvl w:val="0"/>
                <w:numId w:val="5"/>
              </w:numPr>
              <w:rPr>
                <w:sz w:val="20"/>
                <w:szCs w:val="20"/>
              </w:rPr>
            </w:pPr>
            <w:r w:rsidRPr="00893BA2">
              <w:rPr>
                <w:sz w:val="20"/>
                <w:szCs w:val="20"/>
              </w:rPr>
              <w:t>Analyze the new complexities and concepts each question poses.</w:t>
            </w:r>
          </w:p>
          <w:p w14:paraId="37447E77" w14:textId="16C0745B" w:rsidR="00144243" w:rsidRPr="00893BA2" w:rsidRDefault="00144243" w:rsidP="00B231DC">
            <w:pPr>
              <w:pStyle w:val="ListParagraph"/>
              <w:numPr>
                <w:ilvl w:val="0"/>
                <w:numId w:val="5"/>
              </w:numPr>
              <w:rPr>
                <w:sz w:val="20"/>
                <w:szCs w:val="20"/>
              </w:rPr>
            </w:pPr>
            <w:r w:rsidRPr="00893BA2">
              <w:rPr>
                <w:sz w:val="20"/>
                <w:szCs w:val="20"/>
              </w:rPr>
              <w:t>Anticipate where students may struggle.</w:t>
            </w:r>
          </w:p>
        </w:tc>
        <w:tc>
          <w:tcPr>
            <w:tcW w:w="5850" w:type="dxa"/>
          </w:tcPr>
          <w:p w14:paraId="790D9B74" w14:textId="3169490E" w:rsidR="008F6EDB" w:rsidRPr="00893BA2" w:rsidRDefault="008F6EDB" w:rsidP="004C4C5E">
            <w:pPr>
              <w:pStyle w:val="ListParagraph"/>
              <w:numPr>
                <w:ilvl w:val="0"/>
                <w:numId w:val="8"/>
              </w:numPr>
              <w:rPr>
                <w:sz w:val="20"/>
                <w:szCs w:val="20"/>
              </w:rPr>
            </w:pPr>
            <w:r w:rsidRPr="00893BA2">
              <w:rPr>
                <w:sz w:val="20"/>
                <w:szCs w:val="20"/>
              </w:rPr>
              <w:t xml:space="preserve">What type of lesson is being presented?  </w:t>
            </w:r>
            <w:r w:rsidR="00144243" w:rsidRPr="00893BA2">
              <w:rPr>
                <w:sz w:val="20"/>
                <w:szCs w:val="20"/>
              </w:rPr>
              <w:t>What i</w:t>
            </w:r>
            <w:r w:rsidRPr="00893BA2">
              <w:rPr>
                <w:sz w:val="20"/>
                <w:szCs w:val="20"/>
              </w:rPr>
              <w:t xml:space="preserve">mpact </w:t>
            </w:r>
            <w:r w:rsidR="00144243" w:rsidRPr="00893BA2">
              <w:rPr>
                <w:sz w:val="20"/>
                <w:szCs w:val="20"/>
              </w:rPr>
              <w:t xml:space="preserve">does this have </w:t>
            </w:r>
            <w:r w:rsidRPr="00893BA2">
              <w:rPr>
                <w:sz w:val="20"/>
                <w:szCs w:val="20"/>
              </w:rPr>
              <w:t xml:space="preserve">on </w:t>
            </w:r>
            <w:r w:rsidR="00144243" w:rsidRPr="00893BA2">
              <w:rPr>
                <w:sz w:val="20"/>
                <w:szCs w:val="20"/>
              </w:rPr>
              <w:t xml:space="preserve">the </w:t>
            </w:r>
            <w:r w:rsidRPr="00893BA2">
              <w:rPr>
                <w:sz w:val="20"/>
                <w:szCs w:val="20"/>
              </w:rPr>
              <w:t>lesson?</w:t>
            </w:r>
          </w:p>
          <w:p w14:paraId="30B9B227" w14:textId="5AD32379" w:rsidR="008F6EDB" w:rsidRPr="00893BA2" w:rsidRDefault="008F6EDB" w:rsidP="004C4C5E">
            <w:pPr>
              <w:pStyle w:val="ListParagraph"/>
              <w:numPr>
                <w:ilvl w:val="0"/>
                <w:numId w:val="8"/>
              </w:numPr>
              <w:rPr>
                <w:sz w:val="20"/>
                <w:szCs w:val="20"/>
              </w:rPr>
            </w:pPr>
            <w:r w:rsidRPr="00893BA2">
              <w:rPr>
                <w:sz w:val="20"/>
                <w:szCs w:val="20"/>
              </w:rPr>
              <w:t>What math is happening in this lesson?</w:t>
            </w:r>
            <w:r w:rsidR="009A1716">
              <w:rPr>
                <w:sz w:val="20"/>
                <w:szCs w:val="20"/>
              </w:rPr>
              <w:t xml:space="preserve">  What aspects of rigor are addressed?</w:t>
            </w:r>
          </w:p>
          <w:p w14:paraId="1E30C2CE" w14:textId="2834E656" w:rsidR="004C4C5E" w:rsidRPr="00893BA2" w:rsidRDefault="004C4C5E" w:rsidP="004C4C5E">
            <w:pPr>
              <w:pStyle w:val="ListParagraph"/>
              <w:numPr>
                <w:ilvl w:val="0"/>
                <w:numId w:val="8"/>
              </w:numPr>
              <w:rPr>
                <w:sz w:val="20"/>
                <w:szCs w:val="20"/>
              </w:rPr>
            </w:pPr>
            <w:r w:rsidRPr="00893BA2">
              <w:rPr>
                <w:sz w:val="20"/>
                <w:szCs w:val="20"/>
              </w:rPr>
              <w:t>How do the concepts develop across the lesson?</w:t>
            </w:r>
          </w:p>
          <w:p w14:paraId="10754431" w14:textId="327BA3AA" w:rsidR="004C4C5E" w:rsidRPr="00893BA2" w:rsidRDefault="004C4C5E" w:rsidP="004C4C5E">
            <w:pPr>
              <w:pStyle w:val="ListParagraph"/>
              <w:numPr>
                <w:ilvl w:val="0"/>
                <w:numId w:val="8"/>
              </w:numPr>
              <w:rPr>
                <w:sz w:val="20"/>
                <w:szCs w:val="20"/>
              </w:rPr>
            </w:pPr>
            <w:r w:rsidRPr="00893BA2">
              <w:rPr>
                <w:sz w:val="20"/>
                <w:szCs w:val="20"/>
              </w:rPr>
              <w:t>Where may students struggle in the lesson?</w:t>
            </w:r>
          </w:p>
          <w:p w14:paraId="27FD34F4" w14:textId="77777777" w:rsidR="008F6EDB" w:rsidRDefault="008F6EDB" w:rsidP="004C4C5E">
            <w:pPr>
              <w:pStyle w:val="ListParagraph"/>
              <w:numPr>
                <w:ilvl w:val="0"/>
                <w:numId w:val="8"/>
              </w:numPr>
              <w:rPr>
                <w:sz w:val="20"/>
                <w:szCs w:val="20"/>
              </w:rPr>
            </w:pPr>
            <w:r w:rsidRPr="00893BA2">
              <w:rPr>
                <w:sz w:val="20"/>
                <w:szCs w:val="20"/>
              </w:rPr>
              <w:t>What type of scaffolding and questioning needs to take place to promote student learning, thinking, and engagement?</w:t>
            </w:r>
          </w:p>
          <w:p w14:paraId="5EF44CCC" w14:textId="61B429AC" w:rsidR="003964DC" w:rsidRPr="00893BA2" w:rsidRDefault="003964DC" w:rsidP="004C4C5E">
            <w:pPr>
              <w:pStyle w:val="ListParagraph"/>
              <w:numPr>
                <w:ilvl w:val="0"/>
                <w:numId w:val="8"/>
              </w:numPr>
              <w:rPr>
                <w:sz w:val="20"/>
                <w:szCs w:val="20"/>
              </w:rPr>
            </w:pPr>
            <w:r>
              <w:rPr>
                <w:sz w:val="20"/>
                <w:szCs w:val="20"/>
              </w:rPr>
              <w:t xml:space="preserve">How are students expected to dialogue and discuss with peers and the teacher in this lesson? </w:t>
            </w:r>
          </w:p>
        </w:tc>
        <w:tc>
          <w:tcPr>
            <w:tcW w:w="2880" w:type="dxa"/>
          </w:tcPr>
          <w:p w14:paraId="5D3304A6" w14:textId="77777777" w:rsidR="00873933" w:rsidRPr="00893BA2" w:rsidRDefault="008F6EDB">
            <w:pPr>
              <w:rPr>
                <w:sz w:val="20"/>
                <w:szCs w:val="20"/>
              </w:rPr>
            </w:pPr>
            <w:r w:rsidRPr="00893BA2">
              <w:rPr>
                <w:sz w:val="20"/>
                <w:szCs w:val="20"/>
              </w:rPr>
              <w:t>Teacher Edition</w:t>
            </w:r>
          </w:p>
          <w:p w14:paraId="09464CA5" w14:textId="77777777" w:rsidR="008F6EDB" w:rsidRPr="00893BA2" w:rsidRDefault="008F6EDB">
            <w:pPr>
              <w:rPr>
                <w:sz w:val="20"/>
                <w:szCs w:val="20"/>
              </w:rPr>
            </w:pPr>
            <w:r w:rsidRPr="00893BA2">
              <w:rPr>
                <w:sz w:val="20"/>
                <w:szCs w:val="20"/>
              </w:rPr>
              <w:t>Student Workbook</w:t>
            </w:r>
          </w:p>
          <w:p w14:paraId="573645E3" w14:textId="77777777" w:rsidR="00B231DC" w:rsidRPr="00893BA2" w:rsidRDefault="00B231DC">
            <w:pPr>
              <w:rPr>
                <w:sz w:val="20"/>
                <w:szCs w:val="20"/>
              </w:rPr>
            </w:pPr>
          </w:p>
          <w:p w14:paraId="79CDA4E5" w14:textId="7AAE7122" w:rsidR="00B231DC" w:rsidRPr="00893BA2" w:rsidRDefault="00B231DC">
            <w:pPr>
              <w:rPr>
                <w:i/>
                <w:sz w:val="20"/>
                <w:szCs w:val="20"/>
              </w:rPr>
            </w:pPr>
            <w:r w:rsidRPr="00893BA2">
              <w:rPr>
                <w:i/>
                <w:sz w:val="20"/>
                <w:szCs w:val="20"/>
              </w:rPr>
              <w:t>Other resources:</w:t>
            </w:r>
          </w:p>
          <w:p w14:paraId="68F6FE7A" w14:textId="767A8332" w:rsidR="00005947" w:rsidRDefault="00005947">
            <w:pPr>
              <w:rPr>
                <w:sz w:val="20"/>
                <w:szCs w:val="20"/>
              </w:rPr>
            </w:pPr>
            <w:r w:rsidRPr="00893BA2">
              <w:rPr>
                <w:sz w:val="20"/>
                <w:szCs w:val="20"/>
              </w:rPr>
              <w:t>Teach Eureka Videos</w:t>
            </w:r>
          </w:p>
          <w:p w14:paraId="55081F1B" w14:textId="1D7C6A0F" w:rsidR="006F00E2" w:rsidRDefault="00526E9D">
            <w:pPr>
              <w:rPr>
                <w:sz w:val="20"/>
                <w:szCs w:val="20"/>
              </w:rPr>
            </w:pPr>
            <w:hyperlink r:id="rId7" w:history="1">
              <w:r w:rsidR="006F00E2" w:rsidRPr="006F00E2">
                <w:rPr>
                  <w:rStyle w:val="Hyperlink"/>
                  <w:sz w:val="20"/>
                  <w:szCs w:val="20"/>
                </w:rPr>
                <w:t>Louisiana Believes Planning Documents</w:t>
              </w:r>
            </w:hyperlink>
          </w:p>
          <w:p w14:paraId="4428BCBF" w14:textId="77777777" w:rsidR="006F00E2" w:rsidRPr="00893BA2" w:rsidRDefault="006F00E2">
            <w:pPr>
              <w:rPr>
                <w:sz w:val="20"/>
                <w:szCs w:val="20"/>
              </w:rPr>
            </w:pPr>
          </w:p>
          <w:p w14:paraId="668D726C" w14:textId="35418D78" w:rsidR="00005947" w:rsidRPr="00893BA2" w:rsidRDefault="00005947">
            <w:pPr>
              <w:rPr>
                <w:sz w:val="20"/>
                <w:szCs w:val="20"/>
              </w:rPr>
            </w:pPr>
          </w:p>
        </w:tc>
      </w:tr>
    </w:tbl>
    <w:p w14:paraId="4B50B1D1" w14:textId="77777777" w:rsidR="004C4C5E" w:rsidRPr="00893BA2" w:rsidRDefault="004C4C5E">
      <w:pPr>
        <w:rPr>
          <w:sz w:val="20"/>
          <w:szCs w:val="20"/>
        </w:rPr>
      </w:pPr>
      <w:r w:rsidRPr="00893BA2">
        <w:rPr>
          <w:sz w:val="20"/>
          <w:szCs w:val="20"/>
        </w:rPr>
        <w:br w:type="page"/>
      </w:r>
    </w:p>
    <w:tbl>
      <w:tblPr>
        <w:tblStyle w:val="TableGrid"/>
        <w:tblW w:w="12955" w:type="dxa"/>
        <w:tblLook w:val="04A0" w:firstRow="1" w:lastRow="0" w:firstColumn="1" w:lastColumn="0" w:noHBand="0" w:noVBand="1"/>
      </w:tblPr>
      <w:tblGrid>
        <w:gridCol w:w="4225"/>
        <w:gridCol w:w="5850"/>
        <w:gridCol w:w="2880"/>
      </w:tblGrid>
      <w:tr w:rsidR="00B571F2" w:rsidRPr="00893BA2" w14:paraId="73D3D882" w14:textId="77777777" w:rsidTr="000C64F6">
        <w:tc>
          <w:tcPr>
            <w:tcW w:w="12955" w:type="dxa"/>
            <w:gridSpan w:val="3"/>
            <w:shd w:val="clear" w:color="auto" w:fill="F2F2F2" w:themeFill="background1" w:themeFillShade="F2"/>
          </w:tcPr>
          <w:p w14:paraId="3791EA3C" w14:textId="77AA3AC4" w:rsidR="00B571F2" w:rsidRPr="009A1716" w:rsidRDefault="00B571F2" w:rsidP="009A1716">
            <w:pPr>
              <w:pStyle w:val="ListParagraph"/>
              <w:numPr>
                <w:ilvl w:val="0"/>
                <w:numId w:val="2"/>
              </w:numPr>
              <w:rPr>
                <w:b/>
              </w:rPr>
            </w:pPr>
            <w:r w:rsidRPr="00B571F2">
              <w:rPr>
                <w:b/>
              </w:rPr>
              <w:lastRenderedPageBreak/>
              <w:t>Refine the Lesson</w:t>
            </w:r>
            <w:r w:rsidR="00A67208">
              <w:rPr>
                <w:b/>
              </w:rPr>
              <w:t xml:space="preserve"> (PREDICT)</w:t>
            </w:r>
          </w:p>
        </w:tc>
      </w:tr>
      <w:tr w:rsidR="004C4C5E" w:rsidRPr="00893BA2" w14:paraId="2E0DDF84" w14:textId="77777777" w:rsidTr="009A1716">
        <w:tc>
          <w:tcPr>
            <w:tcW w:w="4225" w:type="dxa"/>
          </w:tcPr>
          <w:p w14:paraId="3B89C65C" w14:textId="2B9F2A40" w:rsidR="004C4C5E" w:rsidRPr="00893BA2" w:rsidRDefault="00893BA2">
            <w:pPr>
              <w:rPr>
                <w:i/>
                <w:sz w:val="20"/>
                <w:szCs w:val="20"/>
              </w:rPr>
            </w:pPr>
            <w:r w:rsidRPr="00893BA2">
              <w:rPr>
                <w:i/>
                <w:sz w:val="20"/>
                <w:szCs w:val="20"/>
              </w:rPr>
              <w:t>Dialogue, Questions, and Problems</w:t>
            </w:r>
          </w:p>
        </w:tc>
        <w:tc>
          <w:tcPr>
            <w:tcW w:w="5850" w:type="dxa"/>
          </w:tcPr>
          <w:p w14:paraId="44EC91B7" w14:textId="77777777" w:rsidR="004C4C5E" w:rsidRPr="00893BA2" w:rsidRDefault="00893BA2" w:rsidP="00893BA2">
            <w:pPr>
              <w:pStyle w:val="ListParagraph"/>
              <w:numPr>
                <w:ilvl w:val="0"/>
                <w:numId w:val="12"/>
              </w:numPr>
              <w:rPr>
                <w:sz w:val="20"/>
                <w:szCs w:val="20"/>
              </w:rPr>
            </w:pPr>
            <w:r w:rsidRPr="00893BA2">
              <w:rPr>
                <w:sz w:val="20"/>
                <w:szCs w:val="20"/>
              </w:rPr>
              <w:t>What dialogue, questions, and problems are “Must Dos”?  How do these connect to one another and build a coherent story?</w:t>
            </w:r>
          </w:p>
          <w:p w14:paraId="2FA1FE55" w14:textId="6399E4B9" w:rsidR="00893BA2" w:rsidRPr="00893BA2" w:rsidRDefault="00893BA2" w:rsidP="00893BA2">
            <w:pPr>
              <w:pStyle w:val="ListParagraph"/>
              <w:numPr>
                <w:ilvl w:val="0"/>
                <w:numId w:val="12"/>
              </w:numPr>
              <w:rPr>
                <w:sz w:val="20"/>
                <w:szCs w:val="20"/>
              </w:rPr>
            </w:pPr>
            <w:r w:rsidRPr="00893BA2">
              <w:rPr>
                <w:sz w:val="20"/>
                <w:szCs w:val="20"/>
              </w:rPr>
              <w:t>What additional questions must be prepared to check for understanding and support learning throughout the lesson?  How will students share their thinking?</w:t>
            </w:r>
          </w:p>
          <w:p w14:paraId="7580CDC8" w14:textId="77777777" w:rsidR="00893BA2" w:rsidRPr="00893BA2" w:rsidRDefault="00893BA2" w:rsidP="00893BA2">
            <w:pPr>
              <w:pStyle w:val="ListParagraph"/>
              <w:numPr>
                <w:ilvl w:val="0"/>
                <w:numId w:val="12"/>
              </w:numPr>
              <w:rPr>
                <w:sz w:val="20"/>
                <w:szCs w:val="20"/>
              </w:rPr>
            </w:pPr>
            <w:r w:rsidRPr="00893BA2">
              <w:rPr>
                <w:sz w:val="20"/>
                <w:szCs w:val="20"/>
              </w:rPr>
              <w:t>How are you balancing dialogue, conceptual understanding, application problems, and abstract problems?</w:t>
            </w:r>
          </w:p>
          <w:p w14:paraId="2F8B7B4F" w14:textId="36301309" w:rsidR="00893BA2" w:rsidRPr="00893BA2" w:rsidRDefault="00893BA2" w:rsidP="00893BA2">
            <w:pPr>
              <w:pStyle w:val="ListParagraph"/>
              <w:numPr>
                <w:ilvl w:val="0"/>
                <w:numId w:val="12"/>
              </w:numPr>
              <w:rPr>
                <w:sz w:val="20"/>
                <w:szCs w:val="20"/>
              </w:rPr>
            </w:pPr>
            <w:r w:rsidRPr="00893BA2">
              <w:rPr>
                <w:sz w:val="20"/>
                <w:szCs w:val="20"/>
              </w:rPr>
              <w:t>How are you balancing pictorial/graphic representations and abstract representations?</w:t>
            </w:r>
          </w:p>
        </w:tc>
        <w:tc>
          <w:tcPr>
            <w:tcW w:w="2880" w:type="dxa"/>
          </w:tcPr>
          <w:p w14:paraId="06240D6F" w14:textId="77777777" w:rsidR="004C4C5E" w:rsidRPr="00893BA2" w:rsidRDefault="00893BA2">
            <w:pPr>
              <w:rPr>
                <w:sz w:val="20"/>
                <w:szCs w:val="20"/>
              </w:rPr>
            </w:pPr>
            <w:r w:rsidRPr="00893BA2">
              <w:rPr>
                <w:sz w:val="20"/>
                <w:szCs w:val="20"/>
              </w:rPr>
              <w:t>Teacher’s Edition</w:t>
            </w:r>
          </w:p>
          <w:p w14:paraId="254268D0" w14:textId="77777777" w:rsidR="00893BA2" w:rsidRPr="00893BA2" w:rsidRDefault="00893BA2">
            <w:pPr>
              <w:rPr>
                <w:sz w:val="20"/>
                <w:szCs w:val="20"/>
              </w:rPr>
            </w:pPr>
            <w:r w:rsidRPr="00893BA2">
              <w:rPr>
                <w:sz w:val="20"/>
                <w:szCs w:val="20"/>
              </w:rPr>
              <w:t>Student Workbook</w:t>
            </w:r>
          </w:p>
          <w:p w14:paraId="15064EE8" w14:textId="59ADB530" w:rsidR="00893BA2" w:rsidRPr="00893BA2" w:rsidRDefault="00893BA2">
            <w:pPr>
              <w:rPr>
                <w:sz w:val="20"/>
                <w:szCs w:val="20"/>
              </w:rPr>
            </w:pPr>
            <w:r w:rsidRPr="00893BA2">
              <w:rPr>
                <w:sz w:val="20"/>
                <w:szCs w:val="20"/>
              </w:rPr>
              <w:t>Pacing and Preparation Guide</w:t>
            </w:r>
          </w:p>
        </w:tc>
      </w:tr>
      <w:tr w:rsidR="00893BA2" w:rsidRPr="00893BA2" w14:paraId="633264A4" w14:textId="77777777" w:rsidTr="009A1716">
        <w:tc>
          <w:tcPr>
            <w:tcW w:w="4225" w:type="dxa"/>
          </w:tcPr>
          <w:p w14:paraId="4B06AE8E" w14:textId="3A5779F6" w:rsidR="00893BA2" w:rsidRPr="00893BA2" w:rsidRDefault="00893BA2" w:rsidP="00893BA2">
            <w:pPr>
              <w:rPr>
                <w:i/>
                <w:sz w:val="20"/>
                <w:szCs w:val="20"/>
              </w:rPr>
            </w:pPr>
            <w:r w:rsidRPr="00893BA2">
              <w:rPr>
                <w:i/>
                <w:sz w:val="20"/>
                <w:szCs w:val="20"/>
              </w:rPr>
              <w:t>Opening and Closing</w:t>
            </w:r>
          </w:p>
        </w:tc>
        <w:tc>
          <w:tcPr>
            <w:tcW w:w="5850" w:type="dxa"/>
          </w:tcPr>
          <w:p w14:paraId="48EEA3E4" w14:textId="77777777" w:rsidR="00893BA2" w:rsidRPr="00893BA2" w:rsidRDefault="00893BA2" w:rsidP="00893BA2">
            <w:pPr>
              <w:pStyle w:val="ListParagraph"/>
              <w:numPr>
                <w:ilvl w:val="0"/>
                <w:numId w:val="11"/>
              </w:numPr>
              <w:rPr>
                <w:sz w:val="20"/>
                <w:szCs w:val="20"/>
              </w:rPr>
            </w:pPr>
            <w:r w:rsidRPr="00893BA2">
              <w:rPr>
                <w:sz w:val="20"/>
                <w:szCs w:val="20"/>
              </w:rPr>
              <w:t>What reflections/questions/connections need to open the lesson?</w:t>
            </w:r>
          </w:p>
          <w:p w14:paraId="06122D49" w14:textId="77777777" w:rsidR="00893BA2" w:rsidRPr="00893BA2" w:rsidRDefault="00893BA2" w:rsidP="00893BA2">
            <w:pPr>
              <w:pStyle w:val="ListParagraph"/>
              <w:numPr>
                <w:ilvl w:val="0"/>
                <w:numId w:val="11"/>
              </w:numPr>
              <w:rPr>
                <w:sz w:val="20"/>
                <w:szCs w:val="20"/>
              </w:rPr>
            </w:pPr>
            <w:r w:rsidRPr="00893BA2">
              <w:rPr>
                <w:sz w:val="20"/>
                <w:szCs w:val="20"/>
              </w:rPr>
              <w:t>What misconceptions were seen in previous lessons?</w:t>
            </w:r>
          </w:p>
          <w:p w14:paraId="025FF9A1" w14:textId="30183B61" w:rsidR="00893BA2" w:rsidRPr="00893BA2" w:rsidRDefault="00893BA2" w:rsidP="00893BA2">
            <w:pPr>
              <w:pStyle w:val="ListParagraph"/>
              <w:numPr>
                <w:ilvl w:val="0"/>
                <w:numId w:val="10"/>
              </w:numPr>
              <w:rPr>
                <w:sz w:val="20"/>
                <w:szCs w:val="20"/>
              </w:rPr>
            </w:pPr>
            <w:r w:rsidRPr="00893BA2">
              <w:rPr>
                <w:sz w:val="20"/>
                <w:szCs w:val="20"/>
              </w:rPr>
              <w:t>What misconceptions may need to be clarified at the end of the lesson</w:t>
            </w:r>
            <w:r w:rsidR="00E04E78">
              <w:rPr>
                <w:sz w:val="20"/>
                <w:szCs w:val="20"/>
              </w:rPr>
              <w:t xml:space="preserve"> </w:t>
            </w:r>
            <w:r w:rsidR="00E04E78" w:rsidRPr="00E04E78">
              <w:rPr>
                <w:b/>
                <w:sz w:val="20"/>
                <w:szCs w:val="20"/>
              </w:rPr>
              <w:t>before</w:t>
            </w:r>
            <w:r w:rsidR="00E04E78">
              <w:rPr>
                <w:sz w:val="20"/>
                <w:szCs w:val="20"/>
              </w:rPr>
              <w:t xml:space="preserve"> the Exit Ticket</w:t>
            </w:r>
            <w:r w:rsidRPr="00893BA2">
              <w:rPr>
                <w:sz w:val="20"/>
                <w:szCs w:val="20"/>
              </w:rPr>
              <w:t>?</w:t>
            </w:r>
          </w:p>
          <w:p w14:paraId="5A6355ED" w14:textId="36F83A21" w:rsidR="00893BA2" w:rsidRPr="00893BA2" w:rsidRDefault="00893BA2" w:rsidP="00893BA2">
            <w:pPr>
              <w:pStyle w:val="ListParagraph"/>
              <w:numPr>
                <w:ilvl w:val="0"/>
                <w:numId w:val="12"/>
              </w:numPr>
              <w:rPr>
                <w:sz w:val="20"/>
                <w:szCs w:val="20"/>
              </w:rPr>
            </w:pPr>
            <w:r w:rsidRPr="00893BA2">
              <w:rPr>
                <w:sz w:val="20"/>
                <w:szCs w:val="20"/>
              </w:rPr>
              <w:t>What adjustments to the Closing questions and/or the Exit Ticket may be necessary?</w:t>
            </w:r>
          </w:p>
        </w:tc>
        <w:tc>
          <w:tcPr>
            <w:tcW w:w="2880" w:type="dxa"/>
          </w:tcPr>
          <w:p w14:paraId="6BDAD702" w14:textId="77777777" w:rsidR="00893BA2" w:rsidRPr="00893BA2" w:rsidRDefault="00893BA2" w:rsidP="00893BA2">
            <w:pPr>
              <w:rPr>
                <w:sz w:val="20"/>
                <w:szCs w:val="20"/>
              </w:rPr>
            </w:pPr>
            <w:r w:rsidRPr="00893BA2">
              <w:rPr>
                <w:sz w:val="20"/>
                <w:szCs w:val="20"/>
              </w:rPr>
              <w:t>Teacher’s Edition</w:t>
            </w:r>
          </w:p>
          <w:p w14:paraId="45776276" w14:textId="77777777" w:rsidR="00893BA2" w:rsidRPr="00893BA2" w:rsidRDefault="00893BA2" w:rsidP="00893BA2">
            <w:pPr>
              <w:rPr>
                <w:sz w:val="20"/>
                <w:szCs w:val="20"/>
              </w:rPr>
            </w:pPr>
            <w:r w:rsidRPr="00893BA2">
              <w:rPr>
                <w:sz w:val="20"/>
                <w:szCs w:val="20"/>
              </w:rPr>
              <w:t>Student Workbook</w:t>
            </w:r>
          </w:p>
          <w:p w14:paraId="2FE444DB" w14:textId="100910BA" w:rsidR="00893BA2" w:rsidRPr="00893BA2" w:rsidRDefault="00893BA2" w:rsidP="00893BA2">
            <w:pPr>
              <w:rPr>
                <w:sz w:val="20"/>
                <w:szCs w:val="20"/>
              </w:rPr>
            </w:pPr>
            <w:r w:rsidRPr="00893BA2">
              <w:rPr>
                <w:sz w:val="20"/>
                <w:szCs w:val="20"/>
              </w:rPr>
              <w:t>Pacing and Preparation Guide</w:t>
            </w:r>
          </w:p>
        </w:tc>
      </w:tr>
      <w:tr w:rsidR="00893BA2" w:rsidRPr="00893BA2" w14:paraId="26272E17" w14:textId="77777777" w:rsidTr="009A1716">
        <w:tc>
          <w:tcPr>
            <w:tcW w:w="4225" w:type="dxa"/>
          </w:tcPr>
          <w:p w14:paraId="552186A0" w14:textId="2EF65AE9" w:rsidR="00893BA2" w:rsidRPr="00893BA2" w:rsidRDefault="00893BA2" w:rsidP="00893BA2">
            <w:pPr>
              <w:rPr>
                <w:i/>
                <w:sz w:val="20"/>
                <w:szCs w:val="20"/>
              </w:rPr>
            </w:pPr>
            <w:r w:rsidRPr="00893BA2">
              <w:rPr>
                <w:i/>
                <w:sz w:val="20"/>
                <w:szCs w:val="20"/>
              </w:rPr>
              <w:t>Pacing and Timing the Lesson</w:t>
            </w:r>
          </w:p>
        </w:tc>
        <w:tc>
          <w:tcPr>
            <w:tcW w:w="5850" w:type="dxa"/>
          </w:tcPr>
          <w:p w14:paraId="6D1BE9E5" w14:textId="0397125F" w:rsidR="00893BA2" w:rsidRPr="00893BA2" w:rsidRDefault="00893BA2" w:rsidP="00893BA2">
            <w:pPr>
              <w:pStyle w:val="ListParagraph"/>
              <w:numPr>
                <w:ilvl w:val="0"/>
                <w:numId w:val="13"/>
              </w:numPr>
              <w:rPr>
                <w:sz w:val="20"/>
                <w:szCs w:val="20"/>
              </w:rPr>
            </w:pPr>
            <w:r w:rsidRPr="00893BA2">
              <w:rPr>
                <w:sz w:val="20"/>
                <w:szCs w:val="20"/>
              </w:rPr>
              <w:t xml:space="preserve">What </w:t>
            </w:r>
            <w:r w:rsidR="009F522E">
              <w:rPr>
                <w:sz w:val="20"/>
                <w:szCs w:val="20"/>
              </w:rPr>
              <w:t xml:space="preserve">are the </w:t>
            </w:r>
            <w:r w:rsidRPr="00893BA2">
              <w:rPr>
                <w:sz w:val="20"/>
                <w:szCs w:val="20"/>
              </w:rPr>
              <w:t xml:space="preserve">time </w:t>
            </w:r>
            <w:r w:rsidR="009F522E">
              <w:rPr>
                <w:sz w:val="20"/>
                <w:szCs w:val="20"/>
              </w:rPr>
              <w:t>recommendations in the TE</w:t>
            </w:r>
            <w:r w:rsidRPr="00893BA2">
              <w:rPr>
                <w:sz w:val="20"/>
                <w:szCs w:val="20"/>
              </w:rPr>
              <w:t>?</w:t>
            </w:r>
          </w:p>
          <w:p w14:paraId="02369706" w14:textId="18EF978F" w:rsidR="00893BA2" w:rsidRPr="00893BA2" w:rsidRDefault="00893BA2" w:rsidP="00893BA2">
            <w:pPr>
              <w:pStyle w:val="ListParagraph"/>
              <w:numPr>
                <w:ilvl w:val="0"/>
                <w:numId w:val="13"/>
              </w:numPr>
              <w:rPr>
                <w:sz w:val="20"/>
                <w:szCs w:val="20"/>
              </w:rPr>
            </w:pPr>
            <w:r w:rsidRPr="00893BA2">
              <w:rPr>
                <w:sz w:val="20"/>
                <w:szCs w:val="20"/>
              </w:rPr>
              <w:t>Where do you anticipate needing more/less time?</w:t>
            </w:r>
          </w:p>
        </w:tc>
        <w:tc>
          <w:tcPr>
            <w:tcW w:w="2880" w:type="dxa"/>
          </w:tcPr>
          <w:p w14:paraId="1E7272BD" w14:textId="77777777" w:rsidR="00893BA2" w:rsidRPr="00893BA2" w:rsidRDefault="00893BA2" w:rsidP="00893BA2">
            <w:pPr>
              <w:rPr>
                <w:sz w:val="20"/>
                <w:szCs w:val="20"/>
              </w:rPr>
            </w:pPr>
            <w:r w:rsidRPr="00893BA2">
              <w:rPr>
                <w:sz w:val="20"/>
                <w:szCs w:val="20"/>
              </w:rPr>
              <w:t>Teacher’s Edition</w:t>
            </w:r>
          </w:p>
          <w:p w14:paraId="034C6E11" w14:textId="33678DFF" w:rsidR="00893BA2" w:rsidRPr="00893BA2" w:rsidRDefault="00893BA2" w:rsidP="00893BA2">
            <w:pPr>
              <w:rPr>
                <w:sz w:val="20"/>
                <w:szCs w:val="20"/>
              </w:rPr>
            </w:pPr>
            <w:r w:rsidRPr="00893BA2">
              <w:rPr>
                <w:sz w:val="20"/>
                <w:szCs w:val="20"/>
              </w:rPr>
              <w:t>Pacing and Preparation Guide</w:t>
            </w:r>
          </w:p>
        </w:tc>
      </w:tr>
      <w:tr w:rsidR="00893BA2" w:rsidRPr="00893BA2" w14:paraId="12AFD5AC" w14:textId="77777777" w:rsidTr="009A1716">
        <w:tc>
          <w:tcPr>
            <w:tcW w:w="4225" w:type="dxa"/>
            <w:shd w:val="clear" w:color="auto" w:fill="F2F2F2" w:themeFill="background1" w:themeFillShade="F2"/>
          </w:tcPr>
          <w:p w14:paraId="481FDD66" w14:textId="558AA78E" w:rsidR="00893BA2" w:rsidRPr="00B571F2" w:rsidRDefault="00A67208" w:rsidP="00893BA2">
            <w:pPr>
              <w:pStyle w:val="ListParagraph"/>
              <w:numPr>
                <w:ilvl w:val="0"/>
                <w:numId w:val="2"/>
              </w:numPr>
              <w:rPr>
                <w:b/>
              </w:rPr>
            </w:pPr>
            <w:r>
              <w:rPr>
                <w:b/>
              </w:rPr>
              <w:t xml:space="preserve">(PRACTICE) </w:t>
            </w:r>
            <w:r w:rsidR="00893BA2" w:rsidRPr="00B571F2">
              <w:rPr>
                <w:b/>
              </w:rPr>
              <w:t>Execute and Reflect on the Lessons</w:t>
            </w:r>
          </w:p>
        </w:tc>
        <w:tc>
          <w:tcPr>
            <w:tcW w:w="5850" w:type="dxa"/>
          </w:tcPr>
          <w:p w14:paraId="322118C4" w14:textId="77777777" w:rsidR="00893BA2" w:rsidRPr="00893BA2" w:rsidRDefault="00893BA2" w:rsidP="00893BA2">
            <w:pPr>
              <w:pStyle w:val="ListParagraph"/>
              <w:numPr>
                <w:ilvl w:val="0"/>
                <w:numId w:val="14"/>
              </w:numPr>
              <w:rPr>
                <w:sz w:val="20"/>
                <w:szCs w:val="20"/>
              </w:rPr>
            </w:pPr>
            <w:r w:rsidRPr="00893BA2">
              <w:rPr>
                <w:sz w:val="20"/>
                <w:szCs w:val="20"/>
              </w:rPr>
              <w:t>How did students respond?</w:t>
            </w:r>
          </w:p>
          <w:p w14:paraId="2291100A" w14:textId="3ABFD578" w:rsidR="00893BA2" w:rsidRPr="00893BA2" w:rsidRDefault="00893BA2" w:rsidP="00893BA2">
            <w:pPr>
              <w:pStyle w:val="ListParagraph"/>
              <w:numPr>
                <w:ilvl w:val="0"/>
                <w:numId w:val="14"/>
              </w:numPr>
              <w:rPr>
                <w:sz w:val="20"/>
                <w:szCs w:val="20"/>
              </w:rPr>
            </w:pPr>
            <w:r w:rsidRPr="00893BA2">
              <w:rPr>
                <w:sz w:val="20"/>
                <w:szCs w:val="20"/>
              </w:rPr>
              <w:t>Did you get the results you wanted?</w:t>
            </w:r>
          </w:p>
          <w:p w14:paraId="177A8A27" w14:textId="347AB5BF" w:rsidR="00893BA2" w:rsidRPr="00893BA2" w:rsidRDefault="00893BA2" w:rsidP="00893BA2">
            <w:pPr>
              <w:pStyle w:val="ListParagraph"/>
              <w:numPr>
                <w:ilvl w:val="0"/>
                <w:numId w:val="14"/>
              </w:numPr>
              <w:rPr>
                <w:sz w:val="20"/>
                <w:szCs w:val="20"/>
              </w:rPr>
            </w:pPr>
            <w:r w:rsidRPr="00893BA2">
              <w:rPr>
                <w:sz w:val="20"/>
                <w:szCs w:val="20"/>
              </w:rPr>
              <w:t>What would you adjust?</w:t>
            </w:r>
          </w:p>
        </w:tc>
        <w:tc>
          <w:tcPr>
            <w:tcW w:w="2880" w:type="dxa"/>
          </w:tcPr>
          <w:p w14:paraId="5312C8D8" w14:textId="5287B725" w:rsidR="00893BA2" w:rsidRPr="00893BA2" w:rsidRDefault="00B571F2" w:rsidP="00893BA2">
            <w:pPr>
              <w:rPr>
                <w:sz w:val="20"/>
                <w:szCs w:val="20"/>
              </w:rPr>
            </w:pPr>
            <w:r>
              <w:rPr>
                <w:sz w:val="20"/>
                <w:szCs w:val="20"/>
              </w:rPr>
              <w:t>Student Work Samples</w:t>
            </w:r>
          </w:p>
        </w:tc>
      </w:tr>
    </w:tbl>
    <w:p w14:paraId="5B04E12C" w14:textId="3B89E05B" w:rsidR="008F6EDB" w:rsidRDefault="008F6EDB"/>
    <w:tbl>
      <w:tblPr>
        <w:tblStyle w:val="TableGrid"/>
        <w:tblW w:w="0" w:type="auto"/>
        <w:tblLook w:val="04A0" w:firstRow="1" w:lastRow="0" w:firstColumn="1" w:lastColumn="0" w:noHBand="0" w:noVBand="1"/>
      </w:tblPr>
      <w:tblGrid>
        <w:gridCol w:w="5215"/>
        <w:gridCol w:w="7735"/>
      </w:tblGrid>
      <w:tr w:rsidR="00B571F2" w14:paraId="66B918E0" w14:textId="77777777" w:rsidTr="009A1716">
        <w:tc>
          <w:tcPr>
            <w:tcW w:w="5215" w:type="dxa"/>
            <w:shd w:val="clear" w:color="auto" w:fill="D9D9D9" w:themeFill="background1" w:themeFillShade="D9"/>
          </w:tcPr>
          <w:p w14:paraId="065C3C0A" w14:textId="17EB74E3" w:rsidR="00B571F2" w:rsidRPr="009A1716" w:rsidRDefault="00B571F2">
            <w:pPr>
              <w:rPr>
                <w:b/>
              </w:rPr>
            </w:pPr>
            <w:r w:rsidRPr="009A1716">
              <w:rPr>
                <w:b/>
              </w:rPr>
              <w:t>Anticipated Difficulty</w:t>
            </w:r>
          </w:p>
        </w:tc>
        <w:tc>
          <w:tcPr>
            <w:tcW w:w="7735" w:type="dxa"/>
            <w:shd w:val="clear" w:color="auto" w:fill="D9D9D9" w:themeFill="background1" w:themeFillShade="D9"/>
          </w:tcPr>
          <w:p w14:paraId="1B780734" w14:textId="2676839B" w:rsidR="00B571F2" w:rsidRPr="009A1716" w:rsidRDefault="00B571F2">
            <w:pPr>
              <w:rPr>
                <w:b/>
              </w:rPr>
            </w:pPr>
            <w:r w:rsidRPr="009A1716">
              <w:rPr>
                <w:b/>
              </w:rPr>
              <w:t>“Must Do” Customization Suggestion</w:t>
            </w:r>
          </w:p>
        </w:tc>
      </w:tr>
      <w:tr w:rsidR="00B571F2" w14:paraId="324AB469" w14:textId="77777777" w:rsidTr="009A1716">
        <w:tc>
          <w:tcPr>
            <w:tcW w:w="5215" w:type="dxa"/>
            <w:shd w:val="clear" w:color="auto" w:fill="F2F2F2" w:themeFill="background1" w:themeFillShade="F2"/>
          </w:tcPr>
          <w:p w14:paraId="65FC320C" w14:textId="6C03A878" w:rsidR="00B571F2" w:rsidRPr="009A1716" w:rsidRDefault="00B571F2">
            <w:pPr>
              <w:rPr>
                <w:sz w:val="20"/>
                <w:szCs w:val="20"/>
              </w:rPr>
            </w:pPr>
            <w:r w:rsidRPr="009A1716">
              <w:rPr>
                <w:sz w:val="20"/>
                <w:szCs w:val="20"/>
              </w:rPr>
              <w:t>The first question of the lesson is too challenging.</w:t>
            </w:r>
          </w:p>
        </w:tc>
        <w:tc>
          <w:tcPr>
            <w:tcW w:w="7735" w:type="dxa"/>
          </w:tcPr>
          <w:p w14:paraId="1718ED0C" w14:textId="62029F21" w:rsidR="00B571F2" w:rsidRPr="009A1716" w:rsidRDefault="00B571F2">
            <w:pPr>
              <w:rPr>
                <w:sz w:val="20"/>
                <w:szCs w:val="20"/>
              </w:rPr>
            </w:pPr>
            <w:r w:rsidRPr="009A1716">
              <w:rPr>
                <w:sz w:val="20"/>
                <w:szCs w:val="20"/>
              </w:rPr>
              <w:t>Write a short sequence of problems on the board that provides a ladder to Problem 1.  Direct students to complete those first problems to empower them to begin the lesson.</w:t>
            </w:r>
          </w:p>
        </w:tc>
      </w:tr>
      <w:tr w:rsidR="00B571F2" w14:paraId="571EB279" w14:textId="77777777" w:rsidTr="009A1716">
        <w:tc>
          <w:tcPr>
            <w:tcW w:w="5215" w:type="dxa"/>
            <w:shd w:val="clear" w:color="auto" w:fill="F2F2F2" w:themeFill="background1" w:themeFillShade="F2"/>
          </w:tcPr>
          <w:p w14:paraId="76F7EBD2" w14:textId="7491EF20" w:rsidR="00B571F2" w:rsidRPr="009A1716" w:rsidRDefault="00B571F2">
            <w:pPr>
              <w:rPr>
                <w:sz w:val="20"/>
                <w:szCs w:val="20"/>
              </w:rPr>
            </w:pPr>
            <w:r w:rsidRPr="009A1716">
              <w:rPr>
                <w:sz w:val="20"/>
                <w:szCs w:val="20"/>
              </w:rPr>
              <w:t>There is too big of a jump in complexity between two problems.</w:t>
            </w:r>
          </w:p>
        </w:tc>
        <w:tc>
          <w:tcPr>
            <w:tcW w:w="7735" w:type="dxa"/>
          </w:tcPr>
          <w:p w14:paraId="201EC2AA" w14:textId="19C98FDB" w:rsidR="00B571F2" w:rsidRPr="009A1716" w:rsidRDefault="00B571F2">
            <w:pPr>
              <w:rPr>
                <w:sz w:val="20"/>
                <w:szCs w:val="20"/>
              </w:rPr>
            </w:pPr>
            <w:r w:rsidRPr="009A1716">
              <w:rPr>
                <w:sz w:val="20"/>
                <w:szCs w:val="20"/>
              </w:rPr>
              <w:t>Provide a problem or set of problems that bridge student understanding from one problem to the next.</w:t>
            </w:r>
          </w:p>
        </w:tc>
      </w:tr>
      <w:tr w:rsidR="00B571F2" w14:paraId="11985E31" w14:textId="77777777" w:rsidTr="009A1716">
        <w:tc>
          <w:tcPr>
            <w:tcW w:w="5215" w:type="dxa"/>
            <w:shd w:val="clear" w:color="auto" w:fill="F2F2F2" w:themeFill="background1" w:themeFillShade="F2"/>
          </w:tcPr>
          <w:p w14:paraId="4FB1A712" w14:textId="4D3AAB8B" w:rsidR="00B571F2" w:rsidRPr="009A1716" w:rsidRDefault="00B571F2">
            <w:pPr>
              <w:rPr>
                <w:sz w:val="20"/>
                <w:szCs w:val="20"/>
              </w:rPr>
            </w:pPr>
            <w:r w:rsidRPr="009A1716">
              <w:rPr>
                <w:sz w:val="20"/>
                <w:szCs w:val="20"/>
              </w:rPr>
              <w:t>Students lack fluency or foundational skills necessary for the lesson.</w:t>
            </w:r>
          </w:p>
        </w:tc>
        <w:tc>
          <w:tcPr>
            <w:tcW w:w="7735" w:type="dxa"/>
          </w:tcPr>
          <w:p w14:paraId="6D633295" w14:textId="413FCCA4" w:rsidR="00B571F2" w:rsidRPr="009A1716" w:rsidRDefault="00B571F2">
            <w:pPr>
              <w:rPr>
                <w:sz w:val="20"/>
                <w:szCs w:val="20"/>
              </w:rPr>
            </w:pPr>
            <w:r w:rsidRPr="009A1716">
              <w:rPr>
                <w:sz w:val="20"/>
                <w:szCs w:val="20"/>
              </w:rPr>
              <w:t>Before beginning the lesson, do a quick, engaging fluency exercise, such as a Rapid White Board Exchange or Sprint.  Before beginning any fluency activity for the first time, assess that students have conceptual understanding of the problems in the set and that they are poised for success with the easiest problem in the set.</w:t>
            </w:r>
          </w:p>
        </w:tc>
      </w:tr>
      <w:tr w:rsidR="00B571F2" w14:paraId="4293880E" w14:textId="77777777" w:rsidTr="009A1716">
        <w:tc>
          <w:tcPr>
            <w:tcW w:w="5215" w:type="dxa"/>
            <w:shd w:val="clear" w:color="auto" w:fill="F2F2F2" w:themeFill="background1" w:themeFillShade="F2"/>
          </w:tcPr>
          <w:p w14:paraId="1D622C2F" w14:textId="43DEBA9F" w:rsidR="00B571F2" w:rsidRPr="009A1716" w:rsidRDefault="00B571F2">
            <w:pPr>
              <w:rPr>
                <w:sz w:val="20"/>
                <w:szCs w:val="20"/>
              </w:rPr>
            </w:pPr>
            <w:r w:rsidRPr="009A1716">
              <w:rPr>
                <w:sz w:val="20"/>
                <w:szCs w:val="20"/>
              </w:rPr>
              <w:t>More work is needed at the concrete or pictorial level.</w:t>
            </w:r>
          </w:p>
        </w:tc>
        <w:tc>
          <w:tcPr>
            <w:tcW w:w="7735" w:type="dxa"/>
          </w:tcPr>
          <w:p w14:paraId="5A45CB42" w14:textId="3404BD0F" w:rsidR="00B571F2" w:rsidRPr="009A1716" w:rsidRDefault="00B571F2">
            <w:pPr>
              <w:rPr>
                <w:sz w:val="20"/>
                <w:szCs w:val="20"/>
              </w:rPr>
            </w:pPr>
            <w:r w:rsidRPr="009A1716">
              <w:rPr>
                <w:sz w:val="20"/>
                <w:szCs w:val="20"/>
              </w:rPr>
              <w:t>Provide manipulatives or the opportunity to draw solution strategies.</w:t>
            </w:r>
          </w:p>
        </w:tc>
      </w:tr>
      <w:tr w:rsidR="00B571F2" w14:paraId="778BF218" w14:textId="77777777" w:rsidTr="009A1716">
        <w:tc>
          <w:tcPr>
            <w:tcW w:w="5215" w:type="dxa"/>
            <w:shd w:val="clear" w:color="auto" w:fill="F2F2F2" w:themeFill="background1" w:themeFillShade="F2"/>
          </w:tcPr>
          <w:p w14:paraId="30D75C33" w14:textId="1EFEF8C6" w:rsidR="00B571F2" w:rsidRPr="009A1716" w:rsidRDefault="00B571F2">
            <w:pPr>
              <w:rPr>
                <w:sz w:val="20"/>
                <w:szCs w:val="20"/>
              </w:rPr>
            </w:pPr>
            <w:r w:rsidRPr="009A1716">
              <w:rPr>
                <w:sz w:val="20"/>
                <w:szCs w:val="20"/>
              </w:rPr>
              <w:t>More work is needed at the abstract level.</w:t>
            </w:r>
          </w:p>
        </w:tc>
        <w:tc>
          <w:tcPr>
            <w:tcW w:w="7735" w:type="dxa"/>
          </w:tcPr>
          <w:p w14:paraId="50F8E592" w14:textId="25DB2296" w:rsidR="00B571F2" w:rsidRPr="009A1716" w:rsidRDefault="00B571F2">
            <w:pPr>
              <w:rPr>
                <w:sz w:val="20"/>
                <w:szCs w:val="20"/>
              </w:rPr>
            </w:pPr>
            <w:r w:rsidRPr="009A1716">
              <w:rPr>
                <w:sz w:val="20"/>
                <w:szCs w:val="20"/>
              </w:rPr>
              <w:t>Add a White Board Exchange of abstract problems to be completed toward the end of the lesson.</w:t>
            </w:r>
          </w:p>
        </w:tc>
      </w:tr>
    </w:tbl>
    <w:p w14:paraId="3370DBB3" w14:textId="77777777" w:rsidR="00B571F2" w:rsidRPr="00873933" w:rsidRDefault="00B571F2"/>
    <w:sectPr w:rsidR="00B571F2" w:rsidRPr="00873933" w:rsidSect="006F00E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8AD"/>
    <w:multiLevelType w:val="hybridMultilevel"/>
    <w:tmpl w:val="7F96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608FF"/>
    <w:multiLevelType w:val="hybridMultilevel"/>
    <w:tmpl w:val="7062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22177"/>
    <w:multiLevelType w:val="hybridMultilevel"/>
    <w:tmpl w:val="353811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A41EBB"/>
    <w:multiLevelType w:val="hybridMultilevel"/>
    <w:tmpl w:val="F4F0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C63E4"/>
    <w:multiLevelType w:val="hybridMultilevel"/>
    <w:tmpl w:val="E6DAF7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4C29FE"/>
    <w:multiLevelType w:val="hybridMultilevel"/>
    <w:tmpl w:val="810E5A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2F7E6E"/>
    <w:multiLevelType w:val="hybridMultilevel"/>
    <w:tmpl w:val="A62425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853CA7"/>
    <w:multiLevelType w:val="hybridMultilevel"/>
    <w:tmpl w:val="2CDA32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CD7278"/>
    <w:multiLevelType w:val="hybridMultilevel"/>
    <w:tmpl w:val="AD169F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0A3F9B"/>
    <w:multiLevelType w:val="hybridMultilevel"/>
    <w:tmpl w:val="CB82D7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810986"/>
    <w:multiLevelType w:val="hybridMultilevel"/>
    <w:tmpl w:val="B74A3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D6651"/>
    <w:multiLevelType w:val="hybridMultilevel"/>
    <w:tmpl w:val="A5C0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9695F"/>
    <w:multiLevelType w:val="hybridMultilevel"/>
    <w:tmpl w:val="9F981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E5828"/>
    <w:multiLevelType w:val="hybridMultilevel"/>
    <w:tmpl w:val="EAD0E2E6"/>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56CCA"/>
    <w:multiLevelType w:val="hybridMultilevel"/>
    <w:tmpl w:val="99CCC9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2"/>
  </w:num>
  <w:num w:numId="4">
    <w:abstractNumId w:val="0"/>
  </w:num>
  <w:num w:numId="5">
    <w:abstractNumId w:val="1"/>
  </w:num>
  <w:num w:numId="6">
    <w:abstractNumId w:val="3"/>
  </w:num>
  <w:num w:numId="7">
    <w:abstractNumId w:val="7"/>
  </w:num>
  <w:num w:numId="8">
    <w:abstractNumId w:val="13"/>
  </w:num>
  <w:num w:numId="9">
    <w:abstractNumId w:val="14"/>
  </w:num>
  <w:num w:numId="10">
    <w:abstractNumId w:val="4"/>
  </w:num>
  <w:num w:numId="11">
    <w:abstractNumId w:val="9"/>
  </w:num>
  <w:num w:numId="12">
    <w:abstractNumId w:val="2"/>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3"/>
    <w:rsid w:val="00005947"/>
    <w:rsid w:val="0006509D"/>
    <w:rsid w:val="00102DD6"/>
    <w:rsid w:val="00144243"/>
    <w:rsid w:val="002A0BDA"/>
    <w:rsid w:val="002D5CF2"/>
    <w:rsid w:val="00350B85"/>
    <w:rsid w:val="003964DC"/>
    <w:rsid w:val="004C4C5E"/>
    <w:rsid w:val="00526E9D"/>
    <w:rsid w:val="00581A8F"/>
    <w:rsid w:val="006F00E2"/>
    <w:rsid w:val="00873933"/>
    <w:rsid w:val="00893BA2"/>
    <w:rsid w:val="008F6EDB"/>
    <w:rsid w:val="009A1716"/>
    <w:rsid w:val="009D0ACC"/>
    <w:rsid w:val="009F522E"/>
    <w:rsid w:val="00A67208"/>
    <w:rsid w:val="00B231DC"/>
    <w:rsid w:val="00B571F2"/>
    <w:rsid w:val="00B62779"/>
    <w:rsid w:val="00BC631E"/>
    <w:rsid w:val="00E04E78"/>
    <w:rsid w:val="00F16974"/>
    <w:rsid w:val="00F93729"/>
    <w:rsid w:val="00FC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08D8"/>
  <w15:chartTrackingRefBased/>
  <w15:docId w15:val="{048E6C38-D58E-4AE1-AE3B-F3A5238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EDB"/>
    <w:pPr>
      <w:ind w:left="720"/>
      <w:contextualSpacing/>
    </w:pPr>
  </w:style>
  <w:style w:type="character" w:styleId="CommentReference">
    <w:name w:val="annotation reference"/>
    <w:basedOn w:val="DefaultParagraphFont"/>
    <w:uiPriority w:val="99"/>
    <w:semiHidden/>
    <w:unhideWhenUsed/>
    <w:rsid w:val="00005947"/>
    <w:rPr>
      <w:sz w:val="16"/>
      <w:szCs w:val="16"/>
    </w:rPr>
  </w:style>
  <w:style w:type="paragraph" w:styleId="CommentText">
    <w:name w:val="annotation text"/>
    <w:basedOn w:val="Normal"/>
    <w:link w:val="CommentTextChar"/>
    <w:uiPriority w:val="99"/>
    <w:semiHidden/>
    <w:unhideWhenUsed/>
    <w:rsid w:val="00005947"/>
    <w:pPr>
      <w:spacing w:line="240" w:lineRule="auto"/>
    </w:pPr>
    <w:rPr>
      <w:sz w:val="20"/>
      <w:szCs w:val="20"/>
    </w:rPr>
  </w:style>
  <w:style w:type="character" w:customStyle="1" w:styleId="CommentTextChar">
    <w:name w:val="Comment Text Char"/>
    <w:basedOn w:val="DefaultParagraphFont"/>
    <w:link w:val="CommentText"/>
    <w:uiPriority w:val="99"/>
    <w:semiHidden/>
    <w:rsid w:val="00005947"/>
    <w:rPr>
      <w:sz w:val="20"/>
      <w:szCs w:val="20"/>
    </w:rPr>
  </w:style>
  <w:style w:type="paragraph" w:styleId="CommentSubject">
    <w:name w:val="annotation subject"/>
    <w:basedOn w:val="CommentText"/>
    <w:next w:val="CommentText"/>
    <w:link w:val="CommentSubjectChar"/>
    <w:uiPriority w:val="99"/>
    <w:semiHidden/>
    <w:unhideWhenUsed/>
    <w:rsid w:val="00005947"/>
    <w:rPr>
      <w:b/>
      <w:bCs/>
    </w:rPr>
  </w:style>
  <w:style w:type="character" w:customStyle="1" w:styleId="CommentSubjectChar">
    <w:name w:val="Comment Subject Char"/>
    <w:basedOn w:val="CommentTextChar"/>
    <w:link w:val="CommentSubject"/>
    <w:uiPriority w:val="99"/>
    <w:semiHidden/>
    <w:rsid w:val="00005947"/>
    <w:rPr>
      <w:b/>
      <w:bCs/>
      <w:sz w:val="20"/>
      <w:szCs w:val="20"/>
    </w:rPr>
  </w:style>
  <w:style w:type="paragraph" w:styleId="BalloonText">
    <w:name w:val="Balloon Text"/>
    <w:basedOn w:val="Normal"/>
    <w:link w:val="BalloonTextChar"/>
    <w:uiPriority w:val="99"/>
    <w:semiHidden/>
    <w:unhideWhenUsed/>
    <w:rsid w:val="0000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947"/>
    <w:rPr>
      <w:rFonts w:ascii="Segoe UI" w:hAnsi="Segoe UI" w:cs="Segoe UI"/>
      <w:sz w:val="18"/>
      <w:szCs w:val="18"/>
    </w:rPr>
  </w:style>
  <w:style w:type="character" w:styleId="Hyperlink">
    <w:name w:val="Hyperlink"/>
    <w:basedOn w:val="DefaultParagraphFont"/>
    <w:uiPriority w:val="99"/>
    <w:unhideWhenUsed/>
    <w:rsid w:val="006F00E2"/>
    <w:rPr>
      <w:color w:val="0563C1" w:themeColor="hyperlink"/>
      <w:u w:val="single"/>
    </w:rPr>
  </w:style>
  <w:style w:type="character" w:styleId="UnresolvedMention">
    <w:name w:val="Unresolved Mention"/>
    <w:basedOn w:val="DefaultParagraphFont"/>
    <w:uiPriority w:val="99"/>
    <w:semiHidden/>
    <w:unhideWhenUsed/>
    <w:rsid w:val="006F00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uisianabelieves.com/resources/library/k-12-math-year-long-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33EBA.286ABF8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Henderson</dc:creator>
  <cp:keywords/>
  <dc:description/>
  <cp:lastModifiedBy>Elizabeth Suarez</cp:lastModifiedBy>
  <cp:revision>2</cp:revision>
  <dcterms:created xsi:type="dcterms:W3CDTF">2018-07-27T19:42:00Z</dcterms:created>
  <dcterms:modified xsi:type="dcterms:W3CDTF">2018-07-27T19:42:00Z</dcterms:modified>
</cp:coreProperties>
</file>